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54D" w:rsidRPr="006D5C24" w:rsidRDefault="006B62B5" w:rsidP="006D5C24">
      <w:pPr>
        <w:spacing w:after="0"/>
        <w:rPr>
          <w:rFonts w:ascii="Times New Roman" w:hAnsi="Times New Roman" w:cs="Times New Roman"/>
          <w:b/>
          <w:color w:val="2F5496" w:themeColor="accent5" w:themeShade="BF"/>
          <w:sz w:val="28"/>
        </w:rPr>
      </w:pPr>
      <w:r w:rsidRPr="006C2FB5">
        <w:rPr>
          <w:rFonts w:ascii="Times New Roman" w:hAnsi="Times New Roman" w:cs="Times New Roman"/>
          <w:noProof/>
          <w:sz w:val="24"/>
        </w:rPr>
        <w:drawing>
          <wp:anchor distT="0" distB="0" distL="114300" distR="114300" simplePos="0" relativeHeight="251659264" behindDoc="0" locked="0" layoutInCell="1" allowOverlap="1">
            <wp:simplePos x="0" y="0"/>
            <wp:positionH relativeFrom="column">
              <wp:posOffset>4791075</wp:posOffset>
            </wp:positionH>
            <wp:positionV relativeFrom="paragraph">
              <wp:posOffset>-80645</wp:posOffset>
            </wp:positionV>
            <wp:extent cx="1134745" cy="356235"/>
            <wp:effectExtent l="0" t="0" r="8255"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Logo Files\Logo BW\Payson Final Logo BW.jpg"/>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134745" cy="3562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C82">
        <w:rPr>
          <w:rFonts w:ascii="Times New Roman" w:hAnsi="Times New Roman" w:cs="Times New Roman"/>
          <w:noProof/>
          <w:sz w:val="24"/>
        </w:rPr>
        <mc:AlternateContent>
          <mc:Choice Requires="wps">
            <w:drawing>
              <wp:anchor distT="0" distB="0" distL="114300" distR="114300" simplePos="0" relativeHeight="251662336" behindDoc="0" locked="0" layoutInCell="1" allowOverlap="1">
                <wp:simplePos x="0" y="0"/>
                <wp:positionH relativeFrom="column">
                  <wp:posOffset>-284981</wp:posOffset>
                </wp:positionH>
                <wp:positionV relativeFrom="paragraph">
                  <wp:posOffset>-159385</wp:posOffset>
                </wp:positionV>
                <wp:extent cx="117446" cy="1216404"/>
                <wp:effectExtent l="0" t="0" r="0" b="3175"/>
                <wp:wrapNone/>
                <wp:docPr id="5" name="Text Box 5"/>
                <wp:cNvGraphicFramePr/>
                <a:graphic xmlns:a="http://schemas.openxmlformats.org/drawingml/2006/main">
                  <a:graphicData uri="http://schemas.microsoft.com/office/word/2010/wordprocessingShape">
                    <wps:wsp>
                      <wps:cNvSpPr txBox="1"/>
                      <wps:spPr>
                        <a:xfrm>
                          <a:off x="0" y="0"/>
                          <a:ext cx="117446" cy="1216404"/>
                        </a:xfrm>
                        <a:prstGeom prst="rect">
                          <a:avLst/>
                        </a:prstGeom>
                        <a:solidFill>
                          <a:schemeClr val="bg1">
                            <a:lumMod val="65000"/>
                          </a:schemeClr>
                        </a:solidFill>
                        <a:ln w="6350">
                          <a:noFill/>
                        </a:ln>
                      </wps:spPr>
                      <wps:txbx>
                        <w:txbxContent>
                          <w:p w:rsidR="00E61C82" w:rsidRDefault="00E61C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2.45pt;margin-top:-12.55pt;width:9.25pt;height:95.8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" fillcolor="#a5a5a5 [2092]" stroked="f" strokeweight=".5pt">
                <v:textbox>
                  <w:txbxContent>
                    <w:p w:rsidR="00E61C82" w:rsidRDefault="00E61C82"/>
                  </w:txbxContent>
                </v:textbox>
              </v:shape>
            </w:pict>
          </mc:Fallback>
        </mc:AlternateContent>
      </w:r>
      <w:r w:rsidR="00367109">
        <w:rPr>
          <w:rFonts w:ascii="Times New Roman" w:hAnsi="Times New Roman" w:cs="Times New Roman"/>
          <w:b/>
          <w:color w:val="2F5496" w:themeColor="accent5" w:themeShade="BF"/>
          <w:sz w:val="28"/>
        </w:rPr>
        <w:t xml:space="preserve">Planning Commission </w:t>
      </w:r>
      <w:r w:rsidR="005052B1">
        <w:rPr>
          <w:rFonts w:ascii="Times New Roman" w:hAnsi="Times New Roman" w:cs="Times New Roman"/>
          <w:b/>
          <w:color w:val="2F5496" w:themeColor="accent5" w:themeShade="BF"/>
          <w:sz w:val="28"/>
        </w:rPr>
        <w:t>Staff Report</w:t>
      </w:r>
    </w:p>
    <w:p w:rsidR="006D5C24" w:rsidRPr="006D5C24" w:rsidRDefault="005A368A" w:rsidP="006D5C24">
      <w:pPr>
        <w:spacing w:after="0"/>
        <w:rPr>
          <w:rFonts w:ascii="Times New Roman" w:hAnsi="Times New Roman" w:cs="Times New Roman"/>
        </w:rPr>
      </w:pPr>
      <w:r>
        <w:rPr>
          <w:rFonts w:ascii="Times New Roman" w:hAnsi="Times New Roman" w:cs="Times New Roman"/>
          <w:b/>
          <w:color w:val="2F5496" w:themeColor="accent5" w:themeShade="BF"/>
          <w:sz w:val="28"/>
        </w:rPr>
        <w:t>January 12, 2022</w:t>
      </w:r>
    </w:p>
    <w:p w:rsidR="005052B1" w:rsidRDefault="005052B1" w:rsidP="006D5C24">
      <w:pPr>
        <w:spacing w:after="0"/>
        <w:rPr>
          <w:rFonts w:ascii="Times New Roman" w:hAnsi="Times New Roman" w:cs="Times New Roman"/>
        </w:rPr>
      </w:pPr>
    </w:p>
    <w:p w:rsidR="006D5C24" w:rsidRPr="006D5C24" w:rsidRDefault="003E79E0" w:rsidP="006D5C24">
      <w:pPr>
        <w:spacing w:after="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1312" behindDoc="0" locked="0" layoutInCell="1" allowOverlap="1">
                <wp:simplePos x="0" y="0"/>
                <wp:positionH relativeFrom="column">
                  <wp:posOffset>1914525</wp:posOffset>
                </wp:positionH>
                <wp:positionV relativeFrom="paragraph">
                  <wp:posOffset>13970</wp:posOffset>
                </wp:positionV>
                <wp:extent cx="4219575" cy="7372350"/>
                <wp:effectExtent l="0" t="0" r="9525" b="0"/>
                <wp:wrapSquare wrapText="bothSides"/>
                <wp:docPr id="4" name="Text Box 4"/>
                <wp:cNvGraphicFramePr/>
                <a:graphic xmlns:a="http://schemas.openxmlformats.org/drawingml/2006/main">
                  <a:graphicData uri="http://schemas.microsoft.com/office/word/2010/wordprocessingShape">
                    <wps:wsp>
                      <wps:cNvSpPr txBox="1"/>
                      <wps:spPr>
                        <a:xfrm>
                          <a:off x="0" y="0"/>
                          <a:ext cx="4219575" cy="7372350"/>
                        </a:xfrm>
                        <a:prstGeom prst="rect">
                          <a:avLst/>
                        </a:prstGeom>
                        <a:solidFill>
                          <a:schemeClr val="lt1"/>
                        </a:solidFill>
                        <a:ln w="6350">
                          <a:noFill/>
                        </a:ln>
                      </wps:spPr>
                      <wps:txbx>
                        <w:txbxContent>
                          <w:p w:rsidR="003E79E0" w:rsidRPr="00F43C3A" w:rsidRDefault="003E79E0" w:rsidP="003E79E0">
                            <w:pPr>
                              <w:spacing w:after="0"/>
                              <w:jc w:val="both"/>
                              <w:rPr>
                                <w:rFonts w:ascii="Times New Roman" w:hAnsi="Times New Roman" w:cs="Times New Roman"/>
                                <w:b/>
                                <w:color w:val="2F5496" w:themeColor="accent5" w:themeShade="BF"/>
                              </w:rPr>
                            </w:pPr>
                            <w:r w:rsidRPr="00F43C3A">
                              <w:rPr>
                                <w:rFonts w:ascii="Times New Roman" w:hAnsi="Times New Roman" w:cs="Times New Roman"/>
                                <w:b/>
                                <w:color w:val="2F5496" w:themeColor="accent5" w:themeShade="BF"/>
                              </w:rPr>
                              <w:t>REQUEST</w:t>
                            </w:r>
                          </w:p>
                          <w:p w:rsidR="003E79E0" w:rsidRDefault="003E79E0" w:rsidP="003E79E0">
                            <w:pPr>
                              <w:spacing w:after="0"/>
                              <w:jc w:val="both"/>
                              <w:rPr>
                                <w:rFonts w:ascii="Times New Roman" w:hAnsi="Times New Roman" w:cs="Times New Roman"/>
                                <w:sz w:val="20"/>
                                <w:szCs w:val="24"/>
                              </w:rPr>
                            </w:pPr>
                          </w:p>
                          <w:p w:rsidR="006A44A8" w:rsidRDefault="007F25FA" w:rsidP="003E79E0">
                            <w:pPr>
                              <w:spacing w:after="0"/>
                              <w:jc w:val="both"/>
                              <w:rPr>
                                <w:rFonts w:ascii="Times New Roman" w:hAnsi="Times New Roman" w:cs="Times New Roman"/>
                                <w:sz w:val="20"/>
                                <w:szCs w:val="24"/>
                              </w:rPr>
                            </w:pPr>
                            <w:r>
                              <w:rPr>
                                <w:rFonts w:ascii="Times New Roman" w:hAnsi="Times New Roman" w:cs="Times New Roman"/>
                                <w:sz w:val="20"/>
                                <w:szCs w:val="24"/>
                              </w:rPr>
                              <w:t>The applicant</w:t>
                            </w:r>
                            <w:r w:rsidR="00846C65">
                              <w:rPr>
                                <w:rFonts w:ascii="Times New Roman" w:hAnsi="Times New Roman" w:cs="Times New Roman"/>
                                <w:sz w:val="20"/>
                                <w:szCs w:val="24"/>
                              </w:rPr>
                              <w:t xml:space="preserve">, </w:t>
                            </w:r>
                            <w:r w:rsidR="005A368A">
                              <w:rPr>
                                <w:rFonts w:ascii="Times New Roman" w:hAnsi="Times New Roman" w:cs="Times New Roman"/>
                                <w:sz w:val="20"/>
                                <w:szCs w:val="24"/>
                              </w:rPr>
                              <w:t>Marty Larson</w:t>
                            </w:r>
                            <w:r w:rsidR="00095295">
                              <w:rPr>
                                <w:rFonts w:ascii="Times New Roman" w:hAnsi="Times New Roman" w:cs="Times New Roman"/>
                                <w:sz w:val="20"/>
                                <w:szCs w:val="24"/>
                              </w:rPr>
                              <w:t>,</w:t>
                            </w:r>
                            <w:r w:rsidR="00846C65">
                              <w:rPr>
                                <w:rFonts w:ascii="Times New Roman" w:hAnsi="Times New Roman" w:cs="Times New Roman"/>
                                <w:sz w:val="20"/>
                                <w:szCs w:val="24"/>
                              </w:rPr>
                              <w:t xml:space="preserve"> is</w:t>
                            </w:r>
                            <w:r>
                              <w:rPr>
                                <w:rFonts w:ascii="Times New Roman" w:hAnsi="Times New Roman" w:cs="Times New Roman"/>
                                <w:sz w:val="20"/>
                                <w:szCs w:val="24"/>
                              </w:rPr>
                              <w:t xml:space="preserve"> requesting </w:t>
                            </w:r>
                            <w:r w:rsidR="004E0D18">
                              <w:rPr>
                                <w:rFonts w:ascii="Times New Roman" w:hAnsi="Times New Roman" w:cs="Times New Roman"/>
                                <w:sz w:val="20"/>
                                <w:szCs w:val="24"/>
                              </w:rPr>
                              <w:t xml:space="preserve">a recommendation of </w:t>
                            </w:r>
                            <w:r w:rsidR="0069703B">
                              <w:rPr>
                                <w:rFonts w:ascii="Times New Roman" w:hAnsi="Times New Roman" w:cs="Times New Roman"/>
                                <w:sz w:val="20"/>
                                <w:szCs w:val="24"/>
                              </w:rPr>
                              <w:t>approval from the planning commission</w:t>
                            </w:r>
                            <w:r w:rsidR="003A05F9">
                              <w:rPr>
                                <w:rFonts w:ascii="Times New Roman" w:hAnsi="Times New Roman" w:cs="Times New Roman"/>
                                <w:sz w:val="20"/>
                                <w:szCs w:val="24"/>
                              </w:rPr>
                              <w:t xml:space="preserve"> </w:t>
                            </w:r>
                            <w:r w:rsidR="003E79E0">
                              <w:rPr>
                                <w:rFonts w:ascii="Times New Roman" w:hAnsi="Times New Roman" w:cs="Times New Roman"/>
                                <w:sz w:val="20"/>
                                <w:szCs w:val="24"/>
                              </w:rPr>
                              <w:t xml:space="preserve">for the proposed </w:t>
                            </w:r>
                            <w:r w:rsidR="00F02E87">
                              <w:rPr>
                                <w:rFonts w:ascii="Times New Roman" w:hAnsi="Times New Roman" w:cs="Times New Roman"/>
                                <w:sz w:val="20"/>
                                <w:szCs w:val="24"/>
                              </w:rPr>
                              <w:t>Black Hawk</w:t>
                            </w:r>
                            <w:r w:rsidR="00095295">
                              <w:rPr>
                                <w:rFonts w:ascii="Times New Roman" w:hAnsi="Times New Roman" w:cs="Times New Roman"/>
                                <w:sz w:val="20"/>
                                <w:szCs w:val="24"/>
                              </w:rPr>
                              <w:t xml:space="preserve"> Subdivision</w:t>
                            </w:r>
                            <w:r w:rsidR="004E0D18">
                              <w:rPr>
                                <w:rFonts w:ascii="Times New Roman" w:hAnsi="Times New Roman" w:cs="Times New Roman"/>
                                <w:sz w:val="20"/>
                                <w:szCs w:val="24"/>
                              </w:rPr>
                              <w:t xml:space="preserve"> Preliminary Plan</w:t>
                            </w:r>
                            <w:r w:rsidR="00095295">
                              <w:rPr>
                                <w:rFonts w:ascii="Times New Roman" w:hAnsi="Times New Roman" w:cs="Times New Roman"/>
                                <w:sz w:val="20"/>
                                <w:szCs w:val="24"/>
                              </w:rPr>
                              <w:t xml:space="preserve">. This </w:t>
                            </w:r>
                            <w:r w:rsidR="004E0D18">
                              <w:rPr>
                                <w:rFonts w:ascii="Times New Roman" w:hAnsi="Times New Roman" w:cs="Times New Roman"/>
                                <w:sz w:val="20"/>
                                <w:szCs w:val="24"/>
                              </w:rPr>
                              <w:t xml:space="preserve">proposal </w:t>
                            </w:r>
                            <w:r w:rsidR="00095295">
                              <w:rPr>
                                <w:rFonts w:ascii="Times New Roman" w:hAnsi="Times New Roman" w:cs="Times New Roman"/>
                                <w:sz w:val="20"/>
                                <w:szCs w:val="24"/>
                              </w:rPr>
                              <w:t xml:space="preserve">is a </w:t>
                            </w:r>
                            <w:r w:rsidR="004E0D18">
                              <w:rPr>
                                <w:rFonts w:ascii="Times New Roman" w:hAnsi="Times New Roman" w:cs="Times New Roman"/>
                                <w:sz w:val="20"/>
                                <w:szCs w:val="24"/>
                              </w:rPr>
                              <w:t>26</w:t>
                            </w:r>
                            <w:r w:rsidR="00816411">
                              <w:rPr>
                                <w:rFonts w:ascii="Times New Roman" w:hAnsi="Times New Roman" w:cs="Times New Roman"/>
                                <w:sz w:val="20"/>
                                <w:szCs w:val="24"/>
                              </w:rPr>
                              <w:t xml:space="preserve">-lot </w:t>
                            </w:r>
                            <w:r w:rsidR="003A05F9">
                              <w:rPr>
                                <w:rFonts w:ascii="Times New Roman" w:hAnsi="Times New Roman" w:cs="Times New Roman"/>
                                <w:sz w:val="20"/>
                                <w:szCs w:val="24"/>
                              </w:rPr>
                              <w:t xml:space="preserve">subdivision </w:t>
                            </w:r>
                            <w:r w:rsidR="00816411">
                              <w:rPr>
                                <w:rFonts w:ascii="Times New Roman" w:hAnsi="Times New Roman" w:cs="Times New Roman"/>
                                <w:sz w:val="20"/>
                                <w:szCs w:val="24"/>
                              </w:rPr>
                              <w:t xml:space="preserve">on </w:t>
                            </w:r>
                            <w:r w:rsidR="003A05F9">
                              <w:rPr>
                                <w:rFonts w:ascii="Times New Roman" w:hAnsi="Times New Roman" w:cs="Times New Roman"/>
                                <w:sz w:val="20"/>
                                <w:szCs w:val="24"/>
                              </w:rPr>
                              <w:t xml:space="preserve">Utah County </w:t>
                            </w:r>
                            <w:r w:rsidR="00816411">
                              <w:rPr>
                                <w:rFonts w:ascii="Times New Roman" w:hAnsi="Times New Roman" w:cs="Times New Roman"/>
                                <w:sz w:val="20"/>
                                <w:szCs w:val="24"/>
                              </w:rPr>
                              <w:t>Parcel</w:t>
                            </w:r>
                            <w:r w:rsidR="00F02E87">
                              <w:rPr>
                                <w:rFonts w:ascii="Times New Roman" w:hAnsi="Times New Roman" w:cs="Times New Roman"/>
                                <w:sz w:val="20"/>
                                <w:szCs w:val="24"/>
                              </w:rPr>
                              <w:t xml:space="preserve">s 30:067:0043 (portion), 30:067:0036, and 30:067:0035. </w:t>
                            </w:r>
                            <w:proofErr w:type="gramStart"/>
                            <w:r w:rsidR="00F02E87">
                              <w:rPr>
                                <w:rFonts w:ascii="Times New Roman" w:hAnsi="Times New Roman" w:cs="Times New Roman"/>
                                <w:sz w:val="20"/>
                                <w:szCs w:val="24"/>
                              </w:rPr>
                              <w:t>and</w:t>
                            </w:r>
                            <w:proofErr w:type="gramEnd"/>
                            <w:r w:rsidR="00F02E87">
                              <w:rPr>
                                <w:rFonts w:ascii="Times New Roman" w:hAnsi="Times New Roman" w:cs="Times New Roman"/>
                                <w:sz w:val="20"/>
                                <w:szCs w:val="24"/>
                              </w:rPr>
                              <w:t xml:space="preserve"> 30:050:0074. The applicant is also requesting a combination of R-1-9, R-1-10, and R-1-20 zoning designations in the project area, all of which are single-family residential zones.</w:t>
                            </w:r>
                          </w:p>
                          <w:p w:rsidR="00816411" w:rsidRPr="00AD2CE4" w:rsidRDefault="00816411" w:rsidP="003E79E0">
                            <w:pPr>
                              <w:spacing w:after="0"/>
                              <w:jc w:val="both"/>
                              <w:rPr>
                                <w:rFonts w:ascii="Times New Roman" w:hAnsi="Times New Roman" w:cs="Times New Roman"/>
                                <w:sz w:val="16"/>
                                <w:szCs w:val="24"/>
                              </w:rPr>
                            </w:pPr>
                          </w:p>
                          <w:p w:rsidR="003E79E0" w:rsidRPr="00F43C3A" w:rsidRDefault="003E79E0" w:rsidP="003E79E0">
                            <w:pPr>
                              <w:spacing w:after="0"/>
                              <w:jc w:val="both"/>
                              <w:rPr>
                                <w:rFonts w:ascii="Times New Roman" w:hAnsi="Times New Roman" w:cs="Times New Roman"/>
                                <w:b/>
                                <w:color w:val="2F5496" w:themeColor="accent5" w:themeShade="BF"/>
                              </w:rPr>
                            </w:pPr>
                            <w:r w:rsidRPr="00F43C3A">
                              <w:rPr>
                                <w:rFonts w:ascii="Times New Roman" w:hAnsi="Times New Roman" w:cs="Times New Roman"/>
                                <w:b/>
                                <w:color w:val="2F5496" w:themeColor="accent5" w:themeShade="BF"/>
                              </w:rPr>
                              <w:t>BACKGROUND AND PROJECT DESCRIPTION</w:t>
                            </w:r>
                          </w:p>
                          <w:p w:rsidR="0069703B" w:rsidRDefault="004E0D18" w:rsidP="003A05F9">
                            <w:pPr>
                              <w:spacing w:before="225" w:line="234"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The applicant is pursuing a 26</w:t>
                            </w:r>
                            <w:r w:rsidR="00072556">
                              <w:rPr>
                                <w:rFonts w:ascii="Times New Roman" w:eastAsia="Times New Roman" w:hAnsi="Times New Roman" w:cs="Times New Roman"/>
                                <w:color w:val="000000"/>
                                <w:sz w:val="20"/>
                              </w:rPr>
                              <w:t xml:space="preserve">-lot subdivision that is comprised of </w:t>
                            </w:r>
                            <w:r w:rsidR="00F02E87">
                              <w:rPr>
                                <w:rFonts w:ascii="Times New Roman" w:eastAsia="Times New Roman" w:hAnsi="Times New Roman" w:cs="Times New Roman"/>
                                <w:color w:val="000000"/>
                                <w:sz w:val="20"/>
                              </w:rPr>
                              <w:t>portions of three parcels in total</w:t>
                            </w:r>
                            <w:r w:rsidR="0069703B">
                              <w:rPr>
                                <w:rFonts w:ascii="Times New Roman" w:eastAsia="Times New Roman" w:hAnsi="Times New Roman" w:cs="Times New Roman"/>
                                <w:color w:val="000000"/>
                                <w:sz w:val="20"/>
                              </w:rPr>
                              <w:t>.</w:t>
                            </w:r>
                            <w:r w:rsidR="00072556">
                              <w:rPr>
                                <w:rFonts w:ascii="Times New Roman" w:eastAsia="Times New Roman" w:hAnsi="Times New Roman" w:cs="Times New Roman"/>
                                <w:color w:val="000000"/>
                                <w:sz w:val="20"/>
                              </w:rPr>
                              <w:t xml:space="preserve"> The area included in the proposal </w:t>
                            </w:r>
                            <w:r w:rsidR="00F02E87">
                              <w:rPr>
                                <w:rFonts w:ascii="Times New Roman" w:eastAsia="Times New Roman" w:hAnsi="Times New Roman" w:cs="Times New Roman"/>
                                <w:color w:val="000000"/>
                                <w:sz w:val="20"/>
                              </w:rPr>
                              <w:t>totals 11</w:t>
                            </w:r>
                            <w:r w:rsidR="00CA55B5">
                              <w:rPr>
                                <w:rFonts w:ascii="Times New Roman" w:eastAsia="Times New Roman" w:hAnsi="Times New Roman" w:cs="Times New Roman"/>
                                <w:color w:val="000000"/>
                                <w:sz w:val="20"/>
                              </w:rPr>
                              <w:t xml:space="preserve"> acres and </w:t>
                            </w:r>
                            <w:r w:rsidR="00F02E87">
                              <w:rPr>
                                <w:rFonts w:ascii="Times New Roman" w:eastAsia="Times New Roman" w:hAnsi="Times New Roman" w:cs="Times New Roman"/>
                                <w:color w:val="000000"/>
                                <w:sz w:val="20"/>
                              </w:rPr>
                              <w:t>is located at approximately 1130 West 1600 South</w:t>
                            </w:r>
                            <w:r w:rsidR="00072556">
                              <w:rPr>
                                <w:rFonts w:ascii="Times New Roman" w:eastAsia="Times New Roman" w:hAnsi="Times New Roman" w:cs="Times New Roman"/>
                                <w:color w:val="000000"/>
                                <w:sz w:val="20"/>
                              </w:rPr>
                              <w:t xml:space="preserve">. </w:t>
                            </w:r>
                            <w:r w:rsidR="003F6E03">
                              <w:rPr>
                                <w:rFonts w:ascii="Times New Roman" w:eastAsia="Times New Roman" w:hAnsi="Times New Roman" w:cs="Times New Roman"/>
                                <w:color w:val="000000"/>
                                <w:sz w:val="20"/>
                              </w:rPr>
                              <w:t>The current request is only for a recommendation of approval of the Preliminary Plan; a Final Plat will be submitted at a later date if approval is given</w:t>
                            </w:r>
                            <w:r w:rsidR="00072556">
                              <w:rPr>
                                <w:rFonts w:ascii="Times New Roman" w:eastAsia="Times New Roman" w:hAnsi="Times New Roman" w:cs="Times New Roman"/>
                                <w:color w:val="000000"/>
                                <w:sz w:val="20"/>
                              </w:rPr>
                              <w:t>.</w:t>
                            </w:r>
                          </w:p>
                          <w:p w:rsidR="006A44A8" w:rsidRPr="003C758E" w:rsidRDefault="00F02E87" w:rsidP="003A05F9">
                            <w:pPr>
                              <w:spacing w:before="225" w:line="234"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The zone change request is being run concurrently with the Preliminary Plan for the Black Hawk Subdivision; the request is intended to bring the proposed layout and the zoning designations for the area in harmony with one another. The applicant has worked with staff to revise the subdivision layout so that it fits the parameters of the General Plan and the South Meadows Area Specific Plan. </w:t>
                            </w:r>
                          </w:p>
                          <w:p w:rsidR="003E79E0" w:rsidRPr="00F43C3A" w:rsidRDefault="003E79E0" w:rsidP="003E79E0">
                            <w:pPr>
                              <w:spacing w:after="0"/>
                              <w:jc w:val="both"/>
                              <w:rPr>
                                <w:rFonts w:ascii="Times New Roman" w:hAnsi="Times New Roman" w:cs="Times New Roman"/>
                                <w:b/>
                                <w:color w:val="2F5496" w:themeColor="accent5" w:themeShade="BF"/>
                              </w:rPr>
                            </w:pPr>
                            <w:r w:rsidRPr="00F43C3A">
                              <w:rPr>
                                <w:rFonts w:ascii="Times New Roman" w:hAnsi="Times New Roman" w:cs="Times New Roman"/>
                                <w:b/>
                                <w:color w:val="2F5496" w:themeColor="accent5" w:themeShade="BF"/>
                              </w:rPr>
                              <w:t>APPROVAL PROCESS</w:t>
                            </w:r>
                          </w:p>
                          <w:p w:rsidR="003E79E0" w:rsidRDefault="003E79E0" w:rsidP="003E79E0">
                            <w:pPr>
                              <w:spacing w:after="0"/>
                              <w:jc w:val="both"/>
                              <w:rPr>
                                <w:rFonts w:ascii="Times New Roman" w:hAnsi="Times New Roman" w:cs="Times New Roman"/>
                                <w:sz w:val="20"/>
                                <w:szCs w:val="20"/>
                              </w:rPr>
                            </w:pPr>
                          </w:p>
                          <w:p w:rsidR="007A4BA9" w:rsidRDefault="003E79E0" w:rsidP="0069703B">
                            <w:pPr>
                              <w:spacing w:after="0"/>
                              <w:jc w:val="both"/>
                              <w:rPr>
                                <w:rFonts w:ascii="Times New Roman" w:hAnsi="Times New Roman" w:cs="Times New Roman"/>
                                <w:sz w:val="20"/>
                                <w:szCs w:val="20"/>
                              </w:rPr>
                            </w:pPr>
                            <w:r>
                              <w:rPr>
                                <w:rFonts w:ascii="Times New Roman" w:hAnsi="Times New Roman" w:cs="Times New Roman"/>
                                <w:sz w:val="20"/>
                                <w:szCs w:val="20"/>
                              </w:rPr>
                              <w:t xml:space="preserve">The applicant is seeking </w:t>
                            </w:r>
                            <w:r w:rsidR="00CA55B5">
                              <w:rPr>
                                <w:rFonts w:ascii="Times New Roman" w:hAnsi="Times New Roman" w:cs="Times New Roman"/>
                                <w:sz w:val="20"/>
                                <w:szCs w:val="20"/>
                              </w:rPr>
                              <w:t xml:space="preserve">a recommendation of </w:t>
                            </w:r>
                            <w:r>
                              <w:rPr>
                                <w:rFonts w:ascii="Times New Roman" w:hAnsi="Times New Roman" w:cs="Times New Roman"/>
                                <w:sz w:val="20"/>
                                <w:szCs w:val="20"/>
                              </w:rPr>
                              <w:t xml:space="preserve">approval for </w:t>
                            </w:r>
                            <w:r w:rsidR="00EC06A6">
                              <w:rPr>
                                <w:rFonts w:ascii="Times New Roman" w:hAnsi="Times New Roman" w:cs="Times New Roman"/>
                                <w:sz w:val="20"/>
                                <w:szCs w:val="20"/>
                              </w:rPr>
                              <w:t>a Preliminary Plan</w:t>
                            </w:r>
                            <w:r w:rsidR="00F02E87">
                              <w:rPr>
                                <w:rFonts w:ascii="Times New Roman" w:hAnsi="Times New Roman" w:cs="Times New Roman"/>
                                <w:sz w:val="20"/>
                                <w:szCs w:val="20"/>
                              </w:rPr>
                              <w:t xml:space="preserve"> and a zone change</w:t>
                            </w:r>
                            <w:r w:rsidR="007A4BA9">
                              <w:rPr>
                                <w:rFonts w:ascii="Times New Roman" w:hAnsi="Times New Roman" w:cs="Times New Roman"/>
                                <w:sz w:val="20"/>
                                <w:szCs w:val="20"/>
                              </w:rPr>
                              <w:t xml:space="preserve">. </w:t>
                            </w:r>
                            <w:r w:rsidR="00CA55B5">
                              <w:rPr>
                                <w:rFonts w:ascii="Times New Roman" w:hAnsi="Times New Roman" w:cs="Times New Roman"/>
                                <w:sz w:val="20"/>
                                <w:szCs w:val="20"/>
                              </w:rPr>
                              <w:t xml:space="preserve">After a recommendation is given by the planning commission and a public hearing is held, </w:t>
                            </w:r>
                            <w:r w:rsidR="00DB4206">
                              <w:rPr>
                                <w:rFonts w:ascii="Times New Roman" w:hAnsi="Times New Roman" w:cs="Times New Roman"/>
                                <w:sz w:val="20"/>
                                <w:szCs w:val="20"/>
                              </w:rPr>
                              <w:t>the city council will make the final decision to approve or deny the proposed subdivision</w:t>
                            </w:r>
                            <w:r w:rsidR="00F02E87">
                              <w:rPr>
                                <w:rFonts w:ascii="Times New Roman" w:hAnsi="Times New Roman" w:cs="Times New Roman"/>
                                <w:sz w:val="20"/>
                                <w:szCs w:val="20"/>
                              </w:rPr>
                              <w:t xml:space="preserve"> and zone change</w:t>
                            </w:r>
                            <w:r w:rsidR="0069703B">
                              <w:rPr>
                                <w:rFonts w:ascii="Times New Roman" w:hAnsi="Times New Roman" w:cs="Times New Roman"/>
                                <w:sz w:val="20"/>
                                <w:szCs w:val="20"/>
                              </w:rPr>
                              <w:t>.</w:t>
                            </w:r>
                          </w:p>
                          <w:p w:rsidR="007A4BA9" w:rsidRPr="007A4BA9" w:rsidRDefault="007A4BA9" w:rsidP="007A4BA9">
                            <w:pPr>
                              <w:spacing w:after="0"/>
                              <w:ind w:left="360"/>
                              <w:jc w:val="both"/>
                              <w:rPr>
                                <w:rFonts w:ascii="Times New Roman" w:hAnsi="Times New Roman" w:cs="Times New Roman"/>
                                <w:sz w:val="20"/>
                                <w:szCs w:val="20"/>
                              </w:rPr>
                            </w:pPr>
                          </w:p>
                          <w:p w:rsidR="00390D7F" w:rsidRDefault="007A4BA9" w:rsidP="00EC06A6">
                            <w:pPr>
                              <w:spacing w:after="0"/>
                              <w:jc w:val="both"/>
                              <w:rPr>
                                <w:rFonts w:ascii="Times New Roman" w:hAnsi="Times New Roman" w:cs="Times New Roman"/>
                                <w:sz w:val="20"/>
                                <w:szCs w:val="20"/>
                              </w:rPr>
                            </w:pPr>
                            <w:r>
                              <w:rPr>
                                <w:rFonts w:ascii="Times New Roman" w:hAnsi="Times New Roman" w:cs="Times New Roman"/>
                                <w:sz w:val="20"/>
                                <w:szCs w:val="20"/>
                              </w:rPr>
                              <w:t xml:space="preserve">The applicant has submitted a complete application and notice has been provided as required in Utah Code. Nearby property owners have been notified of the requested change. </w:t>
                            </w:r>
                            <w:r w:rsidR="00F657C9">
                              <w:rPr>
                                <w:rFonts w:ascii="Times New Roman" w:hAnsi="Times New Roman" w:cs="Times New Roman"/>
                                <w:sz w:val="20"/>
                                <w:szCs w:val="20"/>
                              </w:rPr>
                              <w:t xml:space="preserve">Planning staff have completed their </w:t>
                            </w:r>
                            <w:r w:rsidR="00F02E87">
                              <w:rPr>
                                <w:rFonts w:ascii="Times New Roman" w:hAnsi="Times New Roman" w:cs="Times New Roman"/>
                                <w:sz w:val="20"/>
                                <w:szCs w:val="20"/>
                              </w:rPr>
                              <w:t>review of the proposed changes and have found them to be compliant with all Payson City codes and plans. The applicant has also worked with engineering staff to adjust the road layout within the proposed subdivision so that it is in line with the existing grid system in Payson.</w:t>
                            </w:r>
                          </w:p>
                          <w:p w:rsidR="00390D7F" w:rsidRPr="003104A6" w:rsidRDefault="00390D7F" w:rsidP="00EC06A6">
                            <w:pPr>
                              <w:spacing w:after="0"/>
                              <w:jc w:val="both"/>
                              <w:rPr>
                                <w:rFonts w:ascii="Times New Roman" w:hAnsi="Times New Roman" w:cs="Times New Roman"/>
                                <w:sz w:val="20"/>
                                <w:szCs w:val="24"/>
                              </w:rPr>
                            </w:pPr>
                          </w:p>
                          <w:p w:rsidR="007121E9" w:rsidRPr="003104A6" w:rsidRDefault="007121E9" w:rsidP="007121E9">
                            <w:pPr>
                              <w:spacing w:after="0"/>
                              <w:jc w:val="both"/>
                              <w:rPr>
                                <w:rFonts w:ascii="Times New Roman" w:hAnsi="Times New Roman" w:cs="Times New Roman"/>
                                <w:sz w:val="20"/>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150.75pt;margin-top:1.1pt;width:332.25pt;height:58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" fillcolor="white [3201]" stroked="f" strokeweight=".5pt">
                <v:textbox>
                  <w:txbxContent>
                    <w:p w:rsidR="003E79E0" w:rsidRPr="00F43C3A" w:rsidRDefault="003E79E0" w:rsidP="003E79E0">
                      <w:pPr>
                        <w:spacing w:after="0"/>
                        <w:jc w:val="both"/>
                        <w:rPr>
                          <w:rFonts w:ascii="Times New Roman" w:hAnsi="Times New Roman" w:cs="Times New Roman"/>
                          <w:b/>
                          <w:color w:val="2F5496" w:themeColor="accent5" w:themeShade="BF"/>
                        </w:rPr>
                      </w:pPr>
                      <w:r w:rsidRPr="00F43C3A">
                        <w:rPr>
                          <w:rFonts w:ascii="Times New Roman" w:hAnsi="Times New Roman" w:cs="Times New Roman"/>
                          <w:b/>
                          <w:color w:val="2F5496" w:themeColor="accent5" w:themeShade="BF"/>
                        </w:rPr>
                        <w:t>REQUEST</w:t>
                      </w:r>
                    </w:p>
                    <w:p w:rsidR="003E79E0" w:rsidRDefault="003E79E0" w:rsidP="003E79E0">
                      <w:pPr>
                        <w:spacing w:after="0"/>
                        <w:jc w:val="both"/>
                        <w:rPr>
                          <w:rFonts w:ascii="Times New Roman" w:hAnsi="Times New Roman" w:cs="Times New Roman"/>
                          <w:sz w:val="20"/>
                          <w:szCs w:val="24"/>
                        </w:rPr>
                      </w:pPr>
                    </w:p>
                    <w:p w:rsidR="006A44A8" w:rsidRDefault="007F25FA" w:rsidP="003E79E0">
                      <w:pPr>
                        <w:spacing w:after="0"/>
                        <w:jc w:val="both"/>
                        <w:rPr>
                          <w:rFonts w:ascii="Times New Roman" w:hAnsi="Times New Roman" w:cs="Times New Roman"/>
                          <w:sz w:val="20"/>
                          <w:szCs w:val="24"/>
                        </w:rPr>
                      </w:pPr>
                      <w:r>
                        <w:rPr>
                          <w:rFonts w:ascii="Times New Roman" w:hAnsi="Times New Roman" w:cs="Times New Roman"/>
                          <w:sz w:val="20"/>
                          <w:szCs w:val="24"/>
                        </w:rPr>
                        <w:t>The applicant</w:t>
                      </w:r>
                      <w:r w:rsidR="00846C65">
                        <w:rPr>
                          <w:rFonts w:ascii="Times New Roman" w:hAnsi="Times New Roman" w:cs="Times New Roman"/>
                          <w:sz w:val="20"/>
                          <w:szCs w:val="24"/>
                        </w:rPr>
                        <w:t xml:space="preserve">, </w:t>
                      </w:r>
                      <w:r w:rsidR="005A368A">
                        <w:rPr>
                          <w:rFonts w:ascii="Times New Roman" w:hAnsi="Times New Roman" w:cs="Times New Roman"/>
                          <w:sz w:val="20"/>
                          <w:szCs w:val="24"/>
                        </w:rPr>
                        <w:t>Marty Larson</w:t>
                      </w:r>
                      <w:r w:rsidR="00095295">
                        <w:rPr>
                          <w:rFonts w:ascii="Times New Roman" w:hAnsi="Times New Roman" w:cs="Times New Roman"/>
                          <w:sz w:val="20"/>
                          <w:szCs w:val="24"/>
                        </w:rPr>
                        <w:t>,</w:t>
                      </w:r>
                      <w:r w:rsidR="00846C65">
                        <w:rPr>
                          <w:rFonts w:ascii="Times New Roman" w:hAnsi="Times New Roman" w:cs="Times New Roman"/>
                          <w:sz w:val="20"/>
                          <w:szCs w:val="24"/>
                        </w:rPr>
                        <w:t xml:space="preserve"> is</w:t>
                      </w:r>
                      <w:r>
                        <w:rPr>
                          <w:rFonts w:ascii="Times New Roman" w:hAnsi="Times New Roman" w:cs="Times New Roman"/>
                          <w:sz w:val="20"/>
                          <w:szCs w:val="24"/>
                        </w:rPr>
                        <w:t xml:space="preserve"> requesting </w:t>
                      </w:r>
                      <w:r w:rsidR="004E0D18">
                        <w:rPr>
                          <w:rFonts w:ascii="Times New Roman" w:hAnsi="Times New Roman" w:cs="Times New Roman"/>
                          <w:sz w:val="20"/>
                          <w:szCs w:val="24"/>
                        </w:rPr>
                        <w:t xml:space="preserve">a recommendation of </w:t>
                      </w:r>
                      <w:r w:rsidR="0069703B">
                        <w:rPr>
                          <w:rFonts w:ascii="Times New Roman" w:hAnsi="Times New Roman" w:cs="Times New Roman"/>
                          <w:sz w:val="20"/>
                          <w:szCs w:val="24"/>
                        </w:rPr>
                        <w:t>approval from the planning commission</w:t>
                      </w:r>
                      <w:r w:rsidR="003A05F9">
                        <w:rPr>
                          <w:rFonts w:ascii="Times New Roman" w:hAnsi="Times New Roman" w:cs="Times New Roman"/>
                          <w:sz w:val="20"/>
                          <w:szCs w:val="24"/>
                        </w:rPr>
                        <w:t xml:space="preserve"> </w:t>
                      </w:r>
                      <w:r w:rsidR="003E79E0">
                        <w:rPr>
                          <w:rFonts w:ascii="Times New Roman" w:hAnsi="Times New Roman" w:cs="Times New Roman"/>
                          <w:sz w:val="20"/>
                          <w:szCs w:val="24"/>
                        </w:rPr>
                        <w:t xml:space="preserve">for the proposed </w:t>
                      </w:r>
                      <w:r w:rsidR="00F02E87">
                        <w:rPr>
                          <w:rFonts w:ascii="Times New Roman" w:hAnsi="Times New Roman" w:cs="Times New Roman"/>
                          <w:sz w:val="20"/>
                          <w:szCs w:val="24"/>
                        </w:rPr>
                        <w:t>Black Hawk</w:t>
                      </w:r>
                      <w:r w:rsidR="00095295">
                        <w:rPr>
                          <w:rFonts w:ascii="Times New Roman" w:hAnsi="Times New Roman" w:cs="Times New Roman"/>
                          <w:sz w:val="20"/>
                          <w:szCs w:val="24"/>
                        </w:rPr>
                        <w:t xml:space="preserve"> Subdivision</w:t>
                      </w:r>
                      <w:r w:rsidR="004E0D18">
                        <w:rPr>
                          <w:rFonts w:ascii="Times New Roman" w:hAnsi="Times New Roman" w:cs="Times New Roman"/>
                          <w:sz w:val="20"/>
                          <w:szCs w:val="24"/>
                        </w:rPr>
                        <w:t xml:space="preserve"> Preliminary Plan</w:t>
                      </w:r>
                      <w:r w:rsidR="00095295">
                        <w:rPr>
                          <w:rFonts w:ascii="Times New Roman" w:hAnsi="Times New Roman" w:cs="Times New Roman"/>
                          <w:sz w:val="20"/>
                          <w:szCs w:val="24"/>
                        </w:rPr>
                        <w:t xml:space="preserve">. This </w:t>
                      </w:r>
                      <w:r w:rsidR="004E0D18">
                        <w:rPr>
                          <w:rFonts w:ascii="Times New Roman" w:hAnsi="Times New Roman" w:cs="Times New Roman"/>
                          <w:sz w:val="20"/>
                          <w:szCs w:val="24"/>
                        </w:rPr>
                        <w:t xml:space="preserve">proposal </w:t>
                      </w:r>
                      <w:r w:rsidR="00095295">
                        <w:rPr>
                          <w:rFonts w:ascii="Times New Roman" w:hAnsi="Times New Roman" w:cs="Times New Roman"/>
                          <w:sz w:val="20"/>
                          <w:szCs w:val="24"/>
                        </w:rPr>
                        <w:t xml:space="preserve">is a </w:t>
                      </w:r>
                      <w:r w:rsidR="004E0D18">
                        <w:rPr>
                          <w:rFonts w:ascii="Times New Roman" w:hAnsi="Times New Roman" w:cs="Times New Roman"/>
                          <w:sz w:val="20"/>
                          <w:szCs w:val="24"/>
                        </w:rPr>
                        <w:t>26</w:t>
                      </w:r>
                      <w:r w:rsidR="00816411">
                        <w:rPr>
                          <w:rFonts w:ascii="Times New Roman" w:hAnsi="Times New Roman" w:cs="Times New Roman"/>
                          <w:sz w:val="20"/>
                          <w:szCs w:val="24"/>
                        </w:rPr>
                        <w:t xml:space="preserve">-lot </w:t>
                      </w:r>
                      <w:r w:rsidR="003A05F9">
                        <w:rPr>
                          <w:rFonts w:ascii="Times New Roman" w:hAnsi="Times New Roman" w:cs="Times New Roman"/>
                          <w:sz w:val="20"/>
                          <w:szCs w:val="24"/>
                        </w:rPr>
                        <w:t xml:space="preserve">subdivision </w:t>
                      </w:r>
                      <w:r w:rsidR="00816411">
                        <w:rPr>
                          <w:rFonts w:ascii="Times New Roman" w:hAnsi="Times New Roman" w:cs="Times New Roman"/>
                          <w:sz w:val="20"/>
                          <w:szCs w:val="24"/>
                        </w:rPr>
                        <w:t xml:space="preserve">on </w:t>
                      </w:r>
                      <w:r w:rsidR="003A05F9">
                        <w:rPr>
                          <w:rFonts w:ascii="Times New Roman" w:hAnsi="Times New Roman" w:cs="Times New Roman"/>
                          <w:sz w:val="20"/>
                          <w:szCs w:val="24"/>
                        </w:rPr>
                        <w:t xml:space="preserve">Utah County </w:t>
                      </w:r>
                      <w:r w:rsidR="00816411">
                        <w:rPr>
                          <w:rFonts w:ascii="Times New Roman" w:hAnsi="Times New Roman" w:cs="Times New Roman"/>
                          <w:sz w:val="20"/>
                          <w:szCs w:val="24"/>
                        </w:rPr>
                        <w:t>Parcel</w:t>
                      </w:r>
                      <w:r w:rsidR="00F02E87">
                        <w:rPr>
                          <w:rFonts w:ascii="Times New Roman" w:hAnsi="Times New Roman" w:cs="Times New Roman"/>
                          <w:sz w:val="20"/>
                          <w:szCs w:val="24"/>
                        </w:rPr>
                        <w:t xml:space="preserve">s 30:067:0043 (portion), 30:067:0036, and 30:067:0035. </w:t>
                      </w:r>
                      <w:proofErr w:type="gramStart"/>
                      <w:r w:rsidR="00F02E87">
                        <w:rPr>
                          <w:rFonts w:ascii="Times New Roman" w:hAnsi="Times New Roman" w:cs="Times New Roman"/>
                          <w:sz w:val="20"/>
                          <w:szCs w:val="24"/>
                        </w:rPr>
                        <w:t>and</w:t>
                      </w:r>
                      <w:proofErr w:type="gramEnd"/>
                      <w:r w:rsidR="00F02E87">
                        <w:rPr>
                          <w:rFonts w:ascii="Times New Roman" w:hAnsi="Times New Roman" w:cs="Times New Roman"/>
                          <w:sz w:val="20"/>
                          <w:szCs w:val="24"/>
                        </w:rPr>
                        <w:t xml:space="preserve"> 30:050:0074. The applicant is also requesting a combination of R-1-9, R-1-10, and R-1-20 zoning designations in the project area, all of which are single-family residential zones.</w:t>
                      </w:r>
                    </w:p>
                    <w:p w:rsidR="00816411" w:rsidRPr="00AD2CE4" w:rsidRDefault="00816411" w:rsidP="003E79E0">
                      <w:pPr>
                        <w:spacing w:after="0"/>
                        <w:jc w:val="both"/>
                        <w:rPr>
                          <w:rFonts w:ascii="Times New Roman" w:hAnsi="Times New Roman" w:cs="Times New Roman"/>
                          <w:sz w:val="16"/>
                          <w:szCs w:val="24"/>
                        </w:rPr>
                      </w:pPr>
                    </w:p>
                    <w:p w:rsidR="003E79E0" w:rsidRPr="00F43C3A" w:rsidRDefault="003E79E0" w:rsidP="003E79E0">
                      <w:pPr>
                        <w:spacing w:after="0"/>
                        <w:jc w:val="both"/>
                        <w:rPr>
                          <w:rFonts w:ascii="Times New Roman" w:hAnsi="Times New Roman" w:cs="Times New Roman"/>
                          <w:b/>
                          <w:color w:val="2F5496" w:themeColor="accent5" w:themeShade="BF"/>
                        </w:rPr>
                      </w:pPr>
                      <w:r w:rsidRPr="00F43C3A">
                        <w:rPr>
                          <w:rFonts w:ascii="Times New Roman" w:hAnsi="Times New Roman" w:cs="Times New Roman"/>
                          <w:b/>
                          <w:color w:val="2F5496" w:themeColor="accent5" w:themeShade="BF"/>
                        </w:rPr>
                        <w:t>BACKGROUND AND PROJECT DESCRIPTION</w:t>
                      </w:r>
                    </w:p>
                    <w:p w:rsidR="0069703B" w:rsidRDefault="004E0D18" w:rsidP="003A05F9">
                      <w:pPr>
                        <w:spacing w:before="225" w:line="234"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The applicant is pursuing a 26</w:t>
                      </w:r>
                      <w:r w:rsidR="00072556">
                        <w:rPr>
                          <w:rFonts w:ascii="Times New Roman" w:eastAsia="Times New Roman" w:hAnsi="Times New Roman" w:cs="Times New Roman"/>
                          <w:color w:val="000000"/>
                          <w:sz w:val="20"/>
                        </w:rPr>
                        <w:t xml:space="preserve">-lot subdivision that is comprised of </w:t>
                      </w:r>
                      <w:r w:rsidR="00F02E87">
                        <w:rPr>
                          <w:rFonts w:ascii="Times New Roman" w:eastAsia="Times New Roman" w:hAnsi="Times New Roman" w:cs="Times New Roman"/>
                          <w:color w:val="000000"/>
                          <w:sz w:val="20"/>
                        </w:rPr>
                        <w:t>portions of three parcels in total</w:t>
                      </w:r>
                      <w:r w:rsidR="0069703B">
                        <w:rPr>
                          <w:rFonts w:ascii="Times New Roman" w:eastAsia="Times New Roman" w:hAnsi="Times New Roman" w:cs="Times New Roman"/>
                          <w:color w:val="000000"/>
                          <w:sz w:val="20"/>
                        </w:rPr>
                        <w:t>.</w:t>
                      </w:r>
                      <w:r w:rsidR="00072556">
                        <w:rPr>
                          <w:rFonts w:ascii="Times New Roman" w:eastAsia="Times New Roman" w:hAnsi="Times New Roman" w:cs="Times New Roman"/>
                          <w:color w:val="000000"/>
                          <w:sz w:val="20"/>
                        </w:rPr>
                        <w:t xml:space="preserve"> The area included in the proposal </w:t>
                      </w:r>
                      <w:r w:rsidR="00F02E87">
                        <w:rPr>
                          <w:rFonts w:ascii="Times New Roman" w:eastAsia="Times New Roman" w:hAnsi="Times New Roman" w:cs="Times New Roman"/>
                          <w:color w:val="000000"/>
                          <w:sz w:val="20"/>
                        </w:rPr>
                        <w:t>totals 11</w:t>
                      </w:r>
                      <w:r w:rsidR="00CA55B5">
                        <w:rPr>
                          <w:rFonts w:ascii="Times New Roman" w:eastAsia="Times New Roman" w:hAnsi="Times New Roman" w:cs="Times New Roman"/>
                          <w:color w:val="000000"/>
                          <w:sz w:val="20"/>
                        </w:rPr>
                        <w:t xml:space="preserve"> acres and </w:t>
                      </w:r>
                      <w:r w:rsidR="00F02E87">
                        <w:rPr>
                          <w:rFonts w:ascii="Times New Roman" w:eastAsia="Times New Roman" w:hAnsi="Times New Roman" w:cs="Times New Roman"/>
                          <w:color w:val="000000"/>
                          <w:sz w:val="20"/>
                        </w:rPr>
                        <w:t>is located at approximately 1130 West 1600 South</w:t>
                      </w:r>
                      <w:r w:rsidR="00072556">
                        <w:rPr>
                          <w:rFonts w:ascii="Times New Roman" w:eastAsia="Times New Roman" w:hAnsi="Times New Roman" w:cs="Times New Roman"/>
                          <w:color w:val="000000"/>
                          <w:sz w:val="20"/>
                        </w:rPr>
                        <w:t xml:space="preserve">. </w:t>
                      </w:r>
                      <w:r w:rsidR="003F6E03">
                        <w:rPr>
                          <w:rFonts w:ascii="Times New Roman" w:eastAsia="Times New Roman" w:hAnsi="Times New Roman" w:cs="Times New Roman"/>
                          <w:color w:val="000000"/>
                          <w:sz w:val="20"/>
                        </w:rPr>
                        <w:t>The current request is only for a recommendation of approval of the Preliminary Plan; a Final Plat will be submitted at a later date if approval is given</w:t>
                      </w:r>
                      <w:r w:rsidR="00072556">
                        <w:rPr>
                          <w:rFonts w:ascii="Times New Roman" w:eastAsia="Times New Roman" w:hAnsi="Times New Roman" w:cs="Times New Roman"/>
                          <w:color w:val="000000"/>
                          <w:sz w:val="20"/>
                        </w:rPr>
                        <w:t>.</w:t>
                      </w:r>
                    </w:p>
                    <w:p w:rsidR="006A44A8" w:rsidRPr="003C758E" w:rsidRDefault="00F02E87" w:rsidP="003A05F9">
                      <w:pPr>
                        <w:spacing w:before="225" w:line="234"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The zone change request is being run concurrently with the Preliminary Plan for the Black Hawk Subdivision; the request is intended to bring the proposed layout and the zoning designations for the area in harmony with one another. The applicant has worked with staff to revise the subdivision layout so that it fits the parameters of the General Plan and the South Meadows Area Specific Plan. </w:t>
                      </w:r>
                    </w:p>
                    <w:p w:rsidR="003E79E0" w:rsidRPr="00F43C3A" w:rsidRDefault="003E79E0" w:rsidP="003E79E0">
                      <w:pPr>
                        <w:spacing w:after="0"/>
                        <w:jc w:val="both"/>
                        <w:rPr>
                          <w:rFonts w:ascii="Times New Roman" w:hAnsi="Times New Roman" w:cs="Times New Roman"/>
                          <w:b/>
                          <w:color w:val="2F5496" w:themeColor="accent5" w:themeShade="BF"/>
                        </w:rPr>
                      </w:pPr>
                      <w:r w:rsidRPr="00F43C3A">
                        <w:rPr>
                          <w:rFonts w:ascii="Times New Roman" w:hAnsi="Times New Roman" w:cs="Times New Roman"/>
                          <w:b/>
                          <w:color w:val="2F5496" w:themeColor="accent5" w:themeShade="BF"/>
                        </w:rPr>
                        <w:t>APPROVAL PROCESS</w:t>
                      </w:r>
                    </w:p>
                    <w:p w:rsidR="003E79E0" w:rsidRDefault="003E79E0" w:rsidP="003E79E0">
                      <w:pPr>
                        <w:spacing w:after="0"/>
                        <w:jc w:val="both"/>
                        <w:rPr>
                          <w:rFonts w:ascii="Times New Roman" w:hAnsi="Times New Roman" w:cs="Times New Roman"/>
                          <w:sz w:val="20"/>
                          <w:szCs w:val="20"/>
                        </w:rPr>
                      </w:pPr>
                    </w:p>
                    <w:p w:rsidR="007A4BA9" w:rsidRDefault="003E79E0" w:rsidP="0069703B">
                      <w:pPr>
                        <w:spacing w:after="0"/>
                        <w:jc w:val="both"/>
                        <w:rPr>
                          <w:rFonts w:ascii="Times New Roman" w:hAnsi="Times New Roman" w:cs="Times New Roman"/>
                          <w:sz w:val="20"/>
                          <w:szCs w:val="20"/>
                        </w:rPr>
                      </w:pPr>
                      <w:r>
                        <w:rPr>
                          <w:rFonts w:ascii="Times New Roman" w:hAnsi="Times New Roman" w:cs="Times New Roman"/>
                          <w:sz w:val="20"/>
                          <w:szCs w:val="20"/>
                        </w:rPr>
                        <w:t xml:space="preserve">The applicant is seeking </w:t>
                      </w:r>
                      <w:r w:rsidR="00CA55B5">
                        <w:rPr>
                          <w:rFonts w:ascii="Times New Roman" w:hAnsi="Times New Roman" w:cs="Times New Roman"/>
                          <w:sz w:val="20"/>
                          <w:szCs w:val="20"/>
                        </w:rPr>
                        <w:t xml:space="preserve">a recommendation of </w:t>
                      </w:r>
                      <w:r>
                        <w:rPr>
                          <w:rFonts w:ascii="Times New Roman" w:hAnsi="Times New Roman" w:cs="Times New Roman"/>
                          <w:sz w:val="20"/>
                          <w:szCs w:val="20"/>
                        </w:rPr>
                        <w:t xml:space="preserve">approval for </w:t>
                      </w:r>
                      <w:r w:rsidR="00EC06A6">
                        <w:rPr>
                          <w:rFonts w:ascii="Times New Roman" w:hAnsi="Times New Roman" w:cs="Times New Roman"/>
                          <w:sz w:val="20"/>
                          <w:szCs w:val="20"/>
                        </w:rPr>
                        <w:t>a Preliminary Plan</w:t>
                      </w:r>
                      <w:r w:rsidR="00F02E87">
                        <w:rPr>
                          <w:rFonts w:ascii="Times New Roman" w:hAnsi="Times New Roman" w:cs="Times New Roman"/>
                          <w:sz w:val="20"/>
                          <w:szCs w:val="20"/>
                        </w:rPr>
                        <w:t xml:space="preserve"> and a zone change</w:t>
                      </w:r>
                      <w:r w:rsidR="007A4BA9">
                        <w:rPr>
                          <w:rFonts w:ascii="Times New Roman" w:hAnsi="Times New Roman" w:cs="Times New Roman"/>
                          <w:sz w:val="20"/>
                          <w:szCs w:val="20"/>
                        </w:rPr>
                        <w:t xml:space="preserve">. </w:t>
                      </w:r>
                      <w:r w:rsidR="00CA55B5">
                        <w:rPr>
                          <w:rFonts w:ascii="Times New Roman" w:hAnsi="Times New Roman" w:cs="Times New Roman"/>
                          <w:sz w:val="20"/>
                          <w:szCs w:val="20"/>
                        </w:rPr>
                        <w:t xml:space="preserve">After a recommendation is given by the planning commission and a public hearing is held, </w:t>
                      </w:r>
                      <w:r w:rsidR="00DB4206">
                        <w:rPr>
                          <w:rFonts w:ascii="Times New Roman" w:hAnsi="Times New Roman" w:cs="Times New Roman"/>
                          <w:sz w:val="20"/>
                          <w:szCs w:val="20"/>
                        </w:rPr>
                        <w:t>the city council will make the final decision to approve or deny the proposed subdivision</w:t>
                      </w:r>
                      <w:r w:rsidR="00F02E87">
                        <w:rPr>
                          <w:rFonts w:ascii="Times New Roman" w:hAnsi="Times New Roman" w:cs="Times New Roman"/>
                          <w:sz w:val="20"/>
                          <w:szCs w:val="20"/>
                        </w:rPr>
                        <w:t xml:space="preserve"> and zone change</w:t>
                      </w:r>
                      <w:r w:rsidR="0069703B">
                        <w:rPr>
                          <w:rFonts w:ascii="Times New Roman" w:hAnsi="Times New Roman" w:cs="Times New Roman"/>
                          <w:sz w:val="20"/>
                          <w:szCs w:val="20"/>
                        </w:rPr>
                        <w:t>.</w:t>
                      </w:r>
                    </w:p>
                    <w:p w:rsidR="007A4BA9" w:rsidRPr="007A4BA9" w:rsidRDefault="007A4BA9" w:rsidP="007A4BA9">
                      <w:pPr>
                        <w:spacing w:after="0"/>
                        <w:ind w:left="360"/>
                        <w:jc w:val="both"/>
                        <w:rPr>
                          <w:rFonts w:ascii="Times New Roman" w:hAnsi="Times New Roman" w:cs="Times New Roman"/>
                          <w:sz w:val="20"/>
                          <w:szCs w:val="20"/>
                        </w:rPr>
                      </w:pPr>
                    </w:p>
                    <w:p w:rsidR="00390D7F" w:rsidRDefault="007A4BA9" w:rsidP="00EC06A6">
                      <w:pPr>
                        <w:spacing w:after="0"/>
                        <w:jc w:val="both"/>
                        <w:rPr>
                          <w:rFonts w:ascii="Times New Roman" w:hAnsi="Times New Roman" w:cs="Times New Roman"/>
                          <w:sz w:val="20"/>
                          <w:szCs w:val="20"/>
                        </w:rPr>
                      </w:pPr>
                      <w:r>
                        <w:rPr>
                          <w:rFonts w:ascii="Times New Roman" w:hAnsi="Times New Roman" w:cs="Times New Roman"/>
                          <w:sz w:val="20"/>
                          <w:szCs w:val="20"/>
                        </w:rPr>
                        <w:t xml:space="preserve">The applicant has submitted a complete application and notice has been provided as required in Utah Code. Nearby property owners have been notified of the requested change. </w:t>
                      </w:r>
                      <w:r w:rsidR="00F657C9">
                        <w:rPr>
                          <w:rFonts w:ascii="Times New Roman" w:hAnsi="Times New Roman" w:cs="Times New Roman"/>
                          <w:sz w:val="20"/>
                          <w:szCs w:val="20"/>
                        </w:rPr>
                        <w:t xml:space="preserve">Planning staff have completed their </w:t>
                      </w:r>
                      <w:r w:rsidR="00F02E87">
                        <w:rPr>
                          <w:rFonts w:ascii="Times New Roman" w:hAnsi="Times New Roman" w:cs="Times New Roman"/>
                          <w:sz w:val="20"/>
                          <w:szCs w:val="20"/>
                        </w:rPr>
                        <w:t>review of the proposed changes and have found them to be compliant with all Payson City codes and plans. The applicant has also worked with engineering staff to adjust the road layout within the proposed subdivision so that it is in line with the existing grid system in Payson.</w:t>
                      </w:r>
                    </w:p>
                    <w:p w:rsidR="00390D7F" w:rsidRPr="003104A6" w:rsidRDefault="00390D7F" w:rsidP="00EC06A6">
                      <w:pPr>
                        <w:spacing w:after="0"/>
                        <w:jc w:val="both"/>
                        <w:rPr>
                          <w:rFonts w:ascii="Times New Roman" w:hAnsi="Times New Roman" w:cs="Times New Roman"/>
                          <w:sz w:val="20"/>
                          <w:szCs w:val="24"/>
                        </w:rPr>
                      </w:pPr>
                    </w:p>
                    <w:p w:rsidR="007121E9" w:rsidRPr="003104A6" w:rsidRDefault="007121E9" w:rsidP="007121E9">
                      <w:pPr>
                        <w:spacing w:after="0"/>
                        <w:jc w:val="both"/>
                        <w:rPr>
                          <w:rFonts w:ascii="Times New Roman" w:hAnsi="Times New Roman" w:cs="Times New Roman"/>
                          <w:sz w:val="20"/>
                          <w:szCs w:val="24"/>
                        </w:rPr>
                      </w:pPr>
                    </w:p>
                  </w:txbxContent>
                </v:textbox>
                <w10:wrap type="square"/>
              </v:shape>
            </w:pict>
          </mc:Fallback>
        </mc:AlternateContent>
      </w:r>
      <w:r w:rsidR="00EB54DF">
        <w:rPr>
          <w:rFonts w:ascii="Times New Roman" w:hAnsi="Times New Roman" w:cs="Times New Roman"/>
          <w:noProof/>
        </w:rPr>
        <mc:AlternateContent>
          <mc:Choice Requires="wps">
            <w:drawing>
              <wp:anchor distT="0" distB="0" distL="114300" distR="114300" simplePos="0" relativeHeight="251660288" behindDoc="0" locked="0" layoutInCell="1" allowOverlap="1">
                <wp:simplePos x="0" y="0"/>
                <wp:positionH relativeFrom="column">
                  <wp:posOffset>-97790</wp:posOffset>
                </wp:positionH>
                <wp:positionV relativeFrom="paragraph">
                  <wp:posOffset>71120</wp:posOffset>
                </wp:positionV>
                <wp:extent cx="1852246" cy="2809875"/>
                <wp:effectExtent l="0" t="0" r="0" b="9525"/>
                <wp:wrapNone/>
                <wp:docPr id="3" name="Text Box 3"/>
                <wp:cNvGraphicFramePr/>
                <a:graphic xmlns:a="http://schemas.openxmlformats.org/drawingml/2006/main">
                  <a:graphicData uri="http://schemas.microsoft.com/office/word/2010/wordprocessingShape">
                    <wps:wsp>
                      <wps:cNvSpPr txBox="1"/>
                      <wps:spPr>
                        <a:xfrm>
                          <a:off x="0" y="0"/>
                          <a:ext cx="1852246" cy="2809875"/>
                        </a:xfrm>
                        <a:prstGeom prst="rect">
                          <a:avLst/>
                        </a:prstGeom>
                        <a:solidFill>
                          <a:schemeClr val="lt1"/>
                        </a:solidFill>
                        <a:ln w="6350">
                          <a:noFill/>
                        </a:ln>
                      </wps:spPr>
                      <wps:txbx>
                        <w:txbxContent>
                          <w:p w:rsidR="00082880" w:rsidRPr="007820DB" w:rsidRDefault="00082880"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Project Name:</w:t>
                            </w:r>
                          </w:p>
                          <w:p w:rsidR="00082880" w:rsidRPr="007820DB" w:rsidRDefault="005A368A" w:rsidP="00367109">
                            <w:pPr>
                              <w:tabs>
                                <w:tab w:val="left" w:pos="180"/>
                              </w:tabs>
                              <w:spacing w:after="0"/>
                              <w:ind w:left="180"/>
                              <w:rPr>
                                <w:rFonts w:ascii="Times New Roman" w:hAnsi="Times New Roman" w:cs="Times New Roman"/>
                                <w:sz w:val="20"/>
                                <w:szCs w:val="20"/>
                              </w:rPr>
                            </w:pPr>
                            <w:r>
                              <w:rPr>
                                <w:rFonts w:ascii="Times New Roman" w:hAnsi="Times New Roman" w:cs="Times New Roman"/>
                                <w:sz w:val="20"/>
                                <w:szCs w:val="20"/>
                              </w:rPr>
                              <w:t>Black Hawk Subdivision Preliminary Plan and Zone Change</w:t>
                            </w:r>
                          </w:p>
                          <w:p w:rsidR="00082880" w:rsidRPr="007820DB" w:rsidRDefault="00082880" w:rsidP="005052B1">
                            <w:pPr>
                              <w:spacing w:after="0"/>
                              <w:rPr>
                                <w:rFonts w:ascii="Times New Roman" w:hAnsi="Times New Roman" w:cs="Times New Roman"/>
                                <w:b/>
                                <w:sz w:val="20"/>
                                <w:szCs w:val="20"/>
                              </w:rPr>
                            </w:pPr>
                          </w:p>
                          <w:p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Applicant</w:t>
                            </w:r>
                            <w:r w:rsidR="00ED4504">
                              <w:rPr>
                                <w:rFonts w:ascii="Times New Roman" w:hAnsi="Times New Roman" w:cs="Times New Roman"/>
                                <w:b/>
                                <w:sz w:val="20"/>
                                <w:szCs w:val="20"/>
                              </w:rPr>
                              <w:t>s</w:t>
                            </w:r>
                            <w:r w:rsidRPr="007820DB">
                              <w:rPr>
                                <w:rFonts w:ascii="Times New Roman" w:hAnsi="Times New Roman" w:cs="Times New Roman"/>
                                <w:b/>
                                <w:sz w:val="20"/>
                                <w:szCs w:val="20"/>
                              </w:rPr>
                              <w:t xml:space="preserve">: </w:t>
                            </w:r>
                          </w:p>
                          <w:p w:rsidR="005052B1" w:rsidRPr="007820DB" w:rsidRDefault="00082880" w:rsidP="00082880">
                            <w:pPr>
                              <w:spacing w:after="120"/>
                              <w:ind w:left="180" w:hanging="180"/>
                              <w:rPr>
                                <w:rFonts w:ascii="Times New Roman" w:hAnsi="Times New Roman" w:cs="Times New Roman"/>
                                <w:sz w:val="20"/>
                                <w:szCs w:val="20"/>
                              </w:rPr>
                            </w:pPr>
                            <w:r w:rsidRPr="007820DB">
                              <w:rPr>
                                <w:rFonts w:ascii="Times New Roman" w:hAnsi="Times New Roman" w:cs="Times New Roman"/>
                                <w:sz w:val="20"/>
                                <w:szCs w:val="20"/>
                              </w:rPr>
                              <w:tab/>
                            </w:r>
                            <w:r w:rsidR="005A368A">
                              <w:rPr>
                                <w:rFonts w:ascii="Times New Roman" w:hAnsi="Times New Roman" w:cs="Times New Roman"/>
                                <w:sz w:val="20"/>
                                <w:szCs w:val="20"/>
                              </w:rPr>
                              <w:t>Marty Larson</w:t>
                            </w:r>
                          </w:p>
                          <w:p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Owner</w:t>
                            </w:r>
                            <w:r w:rsidR="00367109">
                              <w:rPr>
                                <w:rFonts w:ascii="Times New Roman" w:hAnsi="Times New Roman" w:cs="Times New Roman"/>
                                <w:b/>
                                <w:sz w:val="20"/>
                                <w:szCs w:val="20"/>
                              </w:rPr>
                              <w:t>s</w:t>
                            </w:r>
                            <w:r w:rsidRPr="007820DB">
                              <w:rPr>
                                <w:rFonts w:ascii="Times New Roman" w:hAnsi="Times New Roman" w:cs="Times New Roman"/>
                                <w:b/>
                                <w:sz w:val="20"/>
                                <w:szCs w:val="20"/>
                              </w:rPr>
                              <w:t xml:space="preserve">: </w:t>
                            </w:r>
                          </w:p>
                          <w:p w:rsidR="00062D9C" w:rsidRPr="007820DB" w:rsidRDefault="00082880" w:rsidP="009455BE">
                            <w:pPr>
                              <w:spacing w:after="120"/>
                              <w:ind w:left="180" w:hanging="180"/>
                              <w:rPr>
                                <w:rFonts w:ascii="Times New Roman" w:hAnsi="Times New Roman" w:cs="Times New Roman"/>
                                <w:sz w:val="20"/>
                                <w:szCs w:val="20"/>
                              </w:rPr>
                            </w:pPr>
                            <w:r w:rsidRPr="007820DB">
                              <w:rPr>
                                <w:rFonts w:ascii="Times New Roman" w:hAnsi="Times New Roman" w:cs="Times New Roman"/>
                                <w:sz w:val="20"/>
                                <w:szCs w:val="20"/>
                              </w:rPr>
                              <w:tab/>
                            </w:r>
                            <w:r w:rsidR="005A368A">
                              <w:rPr>
                                <w:rFonts w:ascii="Times New Roman" w:hAnsi="Times New Roman" w:cs="Times New Roman"/>
                                <w:sz w:val="20"/>
                                <w:szCs w:val="20"/>
                              </w:rPr>
                              <w:t>Marty Larson</w:t>
                            </w:r>
                          </w:p>
                          <w:p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Location: </w:t>
                            </w:r>
                          </w:p>
                          <w:p w:rsidR="005052B1" w:rsidRPr="007820DB" w:rsidRDefault="005B2545" w:rsidP="00082880">
                            <w:pPr>
                              <w:spacing w:after="120"/>
                              <w:ind w:left="180" w:hanging="180"/>
                              <w:rPr>
                                <w:rFonts w:ascii="Times New Roman" w:hAnsi="Times New Roman" w:cs="Times New Roman"/>
                                <w:sz w:val="20"/>
                                <w:szCs w:val="20"/>
                              </w:rPr>
                            </w:pPr>
                            <w:r>
                              <w:rPr>
                                <w:rFonts w:ascii="Times New Roman" w:hAnsi="Times New Roman" w:cs="Times New Roman"/>
                                <w:sz w:val="20"/>
                                <w:szCs w:val="20"/>
                              </w:rPr>
                              <w:tab/>
                            </w:r>
                            <w:r w:rsidR="005A368A">
                              <w:rPr>
                                <w:rFonts w:ascii="Times New Roman" w:hAnsi="Times New Roman" w:cs="Times New Roman"/>
                                <w:sz w:val="20"/>
                                <w:szCs w:val="20"/>
                              </w:rPr>
                              <w:t>Approx. 1130 W 1600 S</w:t>
                            </w:r>
                          </w:p>
                          <w:p w:rsidR="005052B1" w:rsidRPr="007820DB" w:rsidRDefault="00570B5B" w:rsidP="005052B1">
                            <w:pPr>
                              <w:spacing w:after="0"/>
                              <w:rPr>
                                <w:rFonts w:ascii="Times New Roman" w:hAnsi="Times New Roman" w:cs="Times New Roman"/>
                                <w:b/>
                                <w:sz w:val="20"/>
                                <w:szCs w:val="20"/>
                              </w:rPr>
                            </w:pPr>
                            <w:r>
                              <w:rPr>
                                <w:rFonts w:ascii="Times New Roman" w:hAnsi="Times New Roman" w:cs="Times New Roman"/>
                                <w:b/>
                                <w:sz w:val="20"/>
                                <w:szCs w:val="20"/>
                              </w:rPr>
                              <w:t xml:space="preserve">Current </w:t>
                            </w:r>
                            <w:r w:rsidR="00EC7CE9">
                              <w:rPr>
                                <w:rFonts w:ascii="Times New Roman" w:hAnsi="Times New Roman" w:cs="Times New Roman"/>
                                <w:b/>
                                <w:sz w:val="20"/>
                                <w:szCs w:val="20"/>
                              </w:rPr>
                              <w:t>Zone</w:t>
                            </w:r>
                            <w:r w:rsidR="005052B1" w:rsidRPr="007820DB">
                              <w:rPr>
                                <w:rFonts w:ascii="Times New Roman" w:hAnsi="Times New Roman" w:cs="Times New Roman"/>
                                <w:b/>
                                <w:sz w:val="20"/>
                                <w:szCs w:val="20"/>
                              </w:rPr>
                              <w:t xml:space="preserve">: </w:t>
                            </w:r>
                          </w:p>
                          <w:p w:rsidR="005052B1" w:rsidRDefault="005B2545" w:rsidP="00082880">
                            <w:pPr>
                              <w:spacing w:after="0"/>
                              <w:ind w:left="180" w:hanging="180"/>
                              <w:rPr>
                                <w:rFonts w:ascii="Times New Roman" w:hAnsi="Times New Roman" w:cs="Times New Roman"/>
                                <w:sz w:val="20"/>
                                <w:szCs w:val="20"/>
                              </w:rPr>
                            </w:pPr>
                            <w:r>
                              <w:rPr>
                                <w:rFonts w:ascii="Times New Roman" w:hAnsi="Times New Roman" w:cs="Times New Roman"/>
                                <w:sz w:val="20"/>
                                <w:szCs w:val="20"/>
                              </w:rPr>
                              <w:tab/>
                            </w:r>
                            <w:r w:rsidR="00F02E87">
                              <w:rPr>
                                <w:rFonts w:ascii="Times New Roman" w:hAnsi="Times New Roman" w:cs="Times New Roman"/>
                                <w:sz w:val="20"/>
                                <w:szCs w:val="20"/>
                              </w:rPr>
                              <w:t>A-5-H</w:t>
                            </w:r>
                          </w:p>
                          <w:p w:rsidR="00EC7CE9" w:rsidRDefault="00EC7CE9" w:rsidP="00082880">
                            <w:pPr>
                              <w:spacing w:after="0"/>
                              <w:ind w:left="180" w:hanging="180"/>
                              <w:rPr>
                                <w:rFonts w:ascii="Times New Roman" w:hAnsi="Times New Roman" w:cs="Times New Roman"/>
                                <w:sz w:val="20"/>
                                <w:szCs w:val="20"/>
                              </w:rPr>
                            </w:pPr>
                          </w:p>
                          <w:p w:rsidR="00EC7CE9" w:rsidRPr="00EC7CE9" w:rsidRDefault="00EC7CE9" w:rsidP="00082880">
                            <w:pPr>
                              <w:spacing w:after="0"/>
                              <w:ind w:left="180" w:hanging="180"/>
                              <w:rPr>
                                <w:rFonts w:ascii="Times New Roman" w:hAnsi="Times New Roman" w:cs="Times New Roman"/>
                                <w:sz w:val="20"/>
                                <w:szCs w:val="20"/>
                              </w:rPr>
                            </w:pPr>
                          </w:p>
                          <w:p w:rsidR="00E61C82" w:rsidRPr="007820DB" w:rsidRDefault="00E61C82" w:rsidP="005052B1">
                            <w:pPr>
                              <w:spacing w:after="0"/>
                              <w:rPr>
                                <w:rFonts w:ascii="Times New Roman" w:hAnsi="Times New Roman" w:cs="Times New Roman"/>
                                <w:sz w:val="20"/>
                                <w:szCs w:val="20"/>
                              </w:rPr>
                            </w:pPr>
                          </w:p>
                          <w:p w:rsidR="003C6E21" w:rsidRPr="00EC7CE9" w:rsidRDefault="003C6E21" w:rsidP="00EC7CE9">
                            <w:pPr>
                              <w:tabs>
                                <w:tab w:val="left" w:pos="540"/>
                              </w:tabs>
                              <w:spacing w:after="0"/>
                              <w:rPr>
                                <w:rFonts w:ascii="Times New Roman" w:hAnsi="Times New Roman"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margin-left:-7.7pt;margin-top:5.6pt;width:145.85pt;height:22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" fillcolor="white [3201]" stroked="f" strokeweight=".5pt">
                <v:textbox>
                  <w:txbxContent>
                    <w:p w:rsidR="00082880" w:rsidRPr="007820DB" w:rsidRDefault="00082880"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Project Name:</w:t>
                      </w:r>
                    </w:p>
                    <w:p w:rsidR="00082880" w:rsidRPr="007820DB" w:rsidRDefault="005A368A" w:rsidP="00367109">
                      <w:pPr>
                        <w:tabs>
                          <w:tab w:val="left" w:pos="180"/>
                        </w:tabs>
                        <w:spacing w:after="0"/>
                        <w:ind w:left="180"/>
                        <w:rPr>
                          <w:rFonts w:ascii="Times New Roman" w:hAnsi="Times New Roman" w:cs="Times New Roman"/>
                          <w:sz w:val="20"/>
                          <w:szCs w:val="20"/>
                        </w:rPr>
                      </w:pPr>
                      <w:r>
                        <w:rPr>
                          <w:rFonts w:ascii="Times New Roman" w:hAnsi="Times New Roman" w:cs="Times New Roman"/>
                          <w:sz w:val="20"/>
                          <w:szCs w:val="20"/>
                        </w:rPr>
                        <w:t>Black Hawk Subdivision Preliminary Plan and Zone Change</w:t>
                      </w:r>
                    </w:p>
                    <w:p w:rsidR="00082880" w:rsidRPr="007820DB" w:rsidRDefault="00082880" w:rsidP="005052B1">
                      <w:pPr>
                        <w:spacing w:after="0"/>
                        <w:rPr>
                          <w:rFonts w:ascii="Times New Roman" w:hAnsi="Times New Roman" w:cs="Times New Roman"/>
                          <w:b/>
                          <w:sz w:val="20"/>
                          <w:szCs w:val="20"/>
                        </w:rPr>
                      </w:pPr>
                    </w:p>
                    <w:p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Applicant</w:t>
                      </w:r>
                      <w:r w:rsidR="00ED4504">
                        <w:rPr>
                          <w:rFonts w:ascii="Times New Roman" w:hAnsi="Times New Roman" w:cs="Times New Roman"/>
                          <w:b/>
                          <w:sz w:val="20"/>
                          <w:szCs w:val="20"/>
                        </w:rPr>
                        <w:t>s</w:t>
                      </w:r>
                      <w:r w:rsidRPr="007820DB">
                        <w:rPr>
                          <w:rFonts w:ascii="Times New Roman" w:hAnsi="Times New Roman" w:cs="Times New Roman"/>
                          <w:b/>
                          <w:sz w:val="20"/>
                          <w:szCs w:val="20"/>
                        </w:rPr>
                        <w:t xml:space="preserve">: </w:t>
                      </w:r>
                    </w:p>
                    <w:p w:rsidR="005052B1" w:rsidRPr="007820DB" w:rsidRDefault="00082880" w:rsidP="00082880">
                      <w:pPr>
                        <w:spacing w:after="120"/>
                        <w:ind w:left="180" w:hanging="180"/>
                        <w:rPr>
                          <w:rFonts w:ascii="Times New Roman" w:hAnsi="Times New Roman" w:cs="Times New Roman"/>
                          <w:sz w:val="20"/>
                          <w:szCs w:val="20"/>
                        </w:rPr>
                      </w:pPr>
                      <w:r w:rsidRPr="007820DB">
                        <w:rPr>
                          <w:rFonts w:ascii="Times New Roman" w:hAnsi="Times New Roman" w:cs="Times New Roman"/>
                          <w:sz w:val="20"/>
                          <w:szCs w:val="20"/>
                        </w:rPr>
                        <w:tab/>
                      </w:r>
                      <w:r w:rsidR="005A368A">
                        <w:rPr>
                          <w:rFonts w:ascii="Times New Roman" w:hAnsi="Times New Roman" w:cs="Times New Roman"/>
                          <w:sz w:val="20"/>
                          <w:szCs w:val="20"/>
                        </w:rPr>
                        <w:t>Marty Larson</w:t>
                      </w:r>
                    </w:p>
                    <w:p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Owner</w:t>
                      </w:r>
                      <w:r w:rsidR="00367109">
                        <w:rPr>
                          <w:rFonts w:ascii="Times New Roman" w:hAnsi="Times New Roman" w:cs="Times New Roman"/>
                          <w:b/>
                          <w:sz w:val="20"/>
                          <w:szCs w:val="20"/>
                        </w:rPr>
                        <w:t>s</w:t>
                      </w:r>
                      <w:r w:rsidRPr="007820DB">
                        <w:rPr>
                          <w:rFonts w:ascii="Times New Roman" w:hAnsi="Times New Roman" w:cs="Times New Roman"/>
                          <w:b/>
                          <w:sz w:val="20"/>
                          <w:szCs w:val="20"/>
                        </w:rPr>
                        <w:t xml:space="preserve">: </w:t>
                      </w:r>
                    </w:p>
                    <w:p w:rsidR="00062D9C" w:rsidRPr="007820DB" w:rsidRDefault="00082880" w:rsidP="009455BE">
                      <w:pPr>
                        <w:spacing w:after="120"/>
                        <w:ind w:left="180" w:hanging="180"/>
                        <w:rPr>
                          <w:rFonts w:ascii="Times New Roman" w:hAnsi="Times New Roman" w:cs="Times New Roman"/>
                          <w:sz w:val="20"/>
                          <w:szCs w:val="20"/>
                        </w:rPr>
                      </w:pPr>
                      <w:r w:rsidRPr="007820DB">
                        <w:rPr>
                          <w:rFonts w:ascii="Times New Roman" w:hAnsi="Times New Roman" w:cs="Times New Roman"/>
                          <w:sz w:val="20"/>
                          <w:szCs w:val="20"/>
                        </w:rPr>
                        <w:tab/>
                      </w:r>
                      <w:r w:rsidR="005A368A">
                        <w:rPr>
                          <w:rFonts w:ascii="Times New Roman" w:hAnsi="Times New Roman" w:cs="Times New Roman"/>
                          <w:sz w:val="20"/>
                          <w:szCs w:val="20"/>
                        </w:rPr>
                        <w:t>Marty Larson</w:t>
                      </w:r>
                    </w:p>
                    <w:p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Location: </w:t>
                      </w:r>
                    </w:p>
                    <w:p w:rsidR="005052B1" w:rsidRPr="007820DB" w:rsidRDefault="005B2545" w:rsidP="00082880">
                      <w:pPr>
                        <w:spacing w:after="120"/>
                        <w:ind w:left="180" w:hanging="180"/>
                        <w:rPr>
                          <w:rFonts w:ascii="Times New Roman" w:hAnsi="Times New Roman" w:cs="Times New Roman"/>
                          <w:sz w:val="20"/>
                          <w:szCs w:val="20"/>
                        </w:rPr>
                      </w:pPr>
                      <w:r>
                        <w:rPr>
                          <w:rFonts w:ascii="Times New Roman" w:hAnsi="Times New Roman" w:cs="Times New Roman"/>
                          <w:sz w:val="20"/>
                          <w:szCs w:val="20"/>
                        </w:rPr>
                        <w:tab/>
                      </w:r>
                      <w:r w:rsidR="005A368A">
                        <w:rPr>
                          <w:rFonts w:ascii="Times New Roman" w:hAnsi="Times New Roman" w:cs="Times New Roman"/>
                          <w:sz w:val="20"/>
                          <w:szCs w:val="20"/>
                        </w:rPr>
                        <w:t>Approx. 1130 W 1600 S</w:t>
                      </w:r>
                    </w:p>
                    <w:p w:rsidR="005052B1" w:rsidRPr="007820DB" w:rsidRDefault="00570B5B" w:rsidP="005052B1">
                      <w:pPr>
                        <w:spacing w:after="0"/>
                        <w:rPr>
                          <w:rFonts w:ascii="Times New Roman" w:hAnsi="Times New Roman" w:cs="Times New Roman"/>
                          <w:b/>
                          <w:sz w:val="20"/>
                          <w:szCs w:val="20"/>
                        </w:rPr>
                      </w:pPr>
                      <w:r>
                        <w:rPr>
                          <w:rFonts w:ascii="Times New Roman" w:hAnsi="Times New Roman" w:cs="Times New Roman"/>
                          <w:b/>
                          <w:sz w:val="20"/>
                          <w:szCs w:val="20"/>
                        </w:rPr>
                        <w:t xml:space="preserve">Current </w:t>
                      </w:r>
                      <w:r w:rsidR="00EC7CE9">
                        <w:rPr>
                          <w:rFonts w:ascii="Times New Roman" w:hAnsi="Times New Roman" w:cs="Times New Roman"/>
                          <w:b/>
                          <w:sz w:val="20"/>
                          <w:szCs w:val="20"/>
                        </w:rPr>
                        <w:t>Zone</w:t>
                      </w:r>
                      <w:r w:rsidR="005052B1" w:rsidRPr="007820DB">
                        <w:rPr>
                          <w:rFonts w:ascii="Times New Roman" w:hAnsi="Times New Roman" w:cs="Times New Roman"/>
                          <w:b/>
                          <w:sz w:val="20"/>
                          <w:szCs w:val="20"/>
                        </w:rPr>
                        <w:t xml:space="preserve">: </w:t>
                      </w:r>
                    </w:p>
                    <w:p w:rsidR="005052B1" w:rsidRDefault="005B2545" w:rsidP="00082880">
                      <w:pPr>
                        <w:spacing w:after="0"/>
                        <w:ind w:left="180" w:hanging="180"/>
                        <w:rPr>
                          <w:rFonts w:ascii="Times New Roman" w:hAnsi="Times New Roman" w:cs="Times New Roman"/>
                          <w:sz w:val="20"/>
                          <w:szCs w:val="20"/>
                        </w:rPr>
                      </w:pPr>
                      <w:r>
                        <w:rPr>
                          <w:rFonts w:ascii="Times New Roman" w:hAnsi="Times New Roman" w:cs="Times New Roman"/>
                          <w:sz w:val="20"/>
                          <w:szCs w:val="20"/>
                        </w:rPr>
                        <w:tab/>
                      </w:r>
                      <w:r w:rsidR="00F02E87">
                        <w:rPr>
                          <w:rFonts w:ascii="Times New Roman" w:hAnsi="Times New Roman" w:cs="Times New Roman"/>
                          <w:sz w:val="20"/>
                          <w:szCs w:val="20"/>
                        </w:rPr>
                        <w:t>A-5-H</w:t>
                      </w:r>
                    </w:p>
                    <w:p w:rsidR="00EC7CE9" w:rsidRDefault="00EC7CE9" w:rsidP="00082880">
                      <w:pPr>
                        <w:spacing w:after="0"/>
                        <w:ind w:left="180" w:hanging="180"/>
                        <w:rPr>
                          <w:rFonts w:ascii="Times New Roman" w:hAnsi="Times New Roman" w:cs="Times New Roman"/>
                          <w:sz w:val="20"/>
                          <w:szCs w:val="20"/>
                        </w:rPr>
                      </w:pPr>
                    </w:p>
                    <w:p w:rsidR="00EC7CE9" w:rsidRPr="00EC7CE9" w:rsidRDefault="00EC7CE9" w:rsidP="00082880">
                      <w:pPr>
                        <w:spacing w:after="0"/>
                        <w:ind w:left="180" w:hanging="180"/>
                        <w:rPr>
                          <w:rFonts w:ascii="Times New Roman" w:hAnsi="Times New Roman" w:cs="Times New Roman"/>
                          <w:sz w:val="20"/>
                          <w:szCs w:val="20"/>
                        </w:rPr>
                      </w:pPr>
                    </w:p>
                    <w:p w:rsidR="00E61C82" w:rsidRPr="007820DB" w:rsidRDefault="00E61C82" w:rsidP="005052B1">
                      <w:pPr>
                        <w:spacing w:after="0"/>
                        <w:rPr>
                          <w:rFonts w:ascii="Times New Roman" w:hAnsi="Times New Roman" w:cs="Times New Roman"/>
                          <w:sz w:val="20"/>
                          <w:szCs w:val="20"/>
                        </w:rPr>
                      </w:pPr>
                    </w:p>
                    <w:p w:rsidR="003C6E21" w:rsidRPr="00EC7CE9" w:rsidRDefault="003C6E21" w:rsidP="00EC7CE9">
                      <w:pPr>
                        <w:tabs>
                          <w:tab w:val="left" w:pos="540"/>
                        </w:tabs>
                        <w:spacing w:after="0"/>
                        <w:rPr>
                          <w:rFonts w:ascii="Times New Roman" w:hAnsi="Times New Roman" w:cs="Times New Roman"/>
                          <w:sz w:val="20"/>
                          <w:szCs w:val="20"/>
                        </w:rPr>
                      </w:pPr>
                    </w:p>
                  </w:txbxContent>
                </v:textbox>
              </v:shape>
            </w:pict>
          </mc:Fallback>
        </mc:AlternateContent>
      </w:r>
    </w:p>
    <w:p w:rsidR="009E1C38" w:rsidRDefault="009E1C38">
      <w:pPr>
        <w:rPr>
          <w:rFonts w:ascii="Times New Roman" w:hAnsi="Times New Roman" w:cs="Times New Roman"/>
          <w:b/>
          <w:sz w:val="24"/>
        </w:rPr>
      </w:pPr>
      <w:r>
        <w:rPr>
          <w:rFonts w:ascii="Times New Roman" w:hAnsi="Times New Roman" w:cs="Times New Roman"/>
          <w:b/>
          <w:sz w:val="24"/>
        </w:rPr>
        <w:br w:type="page"/>
      </w:r>
    </w:p>
    <w:p w:rsidR="006A78BC" w:rsidRDefault="00F02E87" w:rsidP="00CD51AA">
      <w:pPr>
        <w:spacing w:after="0"/>
        <w:jc w:val="center"/>
        <w:rPr>
          <w:rFonts w:ascii="Times New Roman" w:hAnsi="Times New Roman" w:cs="Times New Roman"/>
          <w:b/>
          <w:color w:val="2F5496" w:themeColor="accent5" w:themeShade="BF"/>
        </w:rPr>
      </w:pPr>
      <w:r>
        <w:rPr>
          <w:rFonts w:ascii="Times New Roman" w:hAnsi="Times New Roman" w:cs="Times New Roman"/>
          <w:b/>
          <w:noProof/>
          <w:color w:val="2F5496" w:themeColor="accent5" w:themeShade="BF"/>
        </w:rPr>
        <w:lastRenderedPageBreak/>
        <w:drawing>
          <wp:inline distT="0" distB="0" distL="0" distR="0">
            <wp:extent cx="5943600" cy="459295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lack Hawk County Map.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4592955"/>
                    </a:xfrm>
                    <a:prstGeom prst="rect">
                      <a:avLst/>
                    </a:prstGeom>
                  </pic:spPr>
                </pic:pic>
              </a:graphicData>
            </a:graphic>
          </wp:inline>
        </w:drawing>
      </w:r>
    </w:p>
    <w:p w:rsidR="00CD51AA" w:rsidRDefault="00CD51AA" w:rsidP="000C3A8C">
      <w:pPr>
        <w:spacing w:after="0"/>
        <w:jc w:val="both"/>
        <w:rPr>
          <w:rFonts w:ascii="Times New Roman" w:hAnsi="Times New Roman" w:cs="Times New Roman"/>
          <w:b/>
          <w:color w:val="2F5496" w:themeColor="accent5" w:themeShade="BF"/>
        </w:rPr>
      </w:pPr>
    </w:p>
    <w:p w:rsidR="0080049C" w:rsidRDefault="00A80F9B" w:rsidP="001D52E0">
      <w:pPr>
        <w:spacing w:after="0"/>
        <w:jc w:val="both"/>
        <w:rPr>
          <w:rFonts w:ascii="Times New Roman" w:hAnsi="Times New Roman" w:cs="Times New Roman"/>
          <w:b/>
          <w:color w:val="2F5496" w:themeColor="accent5" w:themeShade="BF"/>
        </w:rPr>
      </w:pPr>
      <w:r>
        <w:rPr>
          <w:rFonts w:ascii="Times New Roman" w:hAnsi="Times New Roman" w:cs="Times New Roman"/>
          <w:b/>
          <w:color w:val="2F5496" w:themeColor="accent5" w:themeShade="BF"/>
        </w:rPr>
        <w:t>ANALYSIS</w:t>
      </w:r>
    </w:p>
    <w:p w:rsidR="00F72DB1" w:rsidRDefault="00F72DB1" w:rsidP="009A7FEF">
      <w:pPr>
        <w:spacing w:line="234" w:lineRule="exact"/>
        <w:contextualSpacing/>
        <w:textAlignment w:val="baseline"/>
        <w:rPr>
          <w:rFonts w:ascii="Times New Roman" w:eastAsia="Times New Roman" w:hAnsi="Times New Roman" w:cs="Times New Roman"/>
          <w:color w:val="000000"/>
          <w:sz w:val="20"/>
        </w:rPr>
      </w:pPr>
    </w:p>
    <w:p w:rsidR="00A80F9B" w:rsidRDefault="002C79FD" w:rsidP="009A7FEF">
      <w:pPr>
        <w:spacing w:line="234" w:lineRule="exact"/>
        <w:contextualSpacing/>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This area is shown as Low</w:t>
      </w:r>
      <w:r w:rsidR="00F72DB1">
        <w:rPr>
          <w:rFonts w:ascii="Times New Roman" w:eastAsia="Times New Roman" w:hAnsi="Times New Roman" w:cs="Times New Roman"/>
          <w:color w:val="000000"/>
          <w:sz w:val="20"/>
        </w:rPr>
        <w:t xml:space="preserve"> Density Residential on the Future Land Us</w:t>
      </w:r>
      <w:r>
        <w:rPr>
          <w:rFonts w:ascii="Times New Roman" w:eastAsia="Times New Roman" w:hAnsi="Times New Roman" w:cs="Times New Roman"/>
          <w:color w:val="000000"/>
          <w:sz w:val="20"/>
        </w:rPr>
        <w:t>e Map (2-5</w:t>
      </w:r>
      <w:r w:rsidR="00E36F0E">
        <w:rPr>
          <w:rFonts w:ascii="Times New Roman" w:eastAsia="Times New Roman" w:hAnsi="Times New Roman" w:cs="Times New Roman"/>
          <w:color w:val="000000"/>
          <w:sz w:val="20"/>
        </w:rPr>
        <w:t xml:space="preserve"> net uni</w:t>
      </w:r>
      <w:r w:rsidR="007B77B9">
        <w:rPr>
          <w:rFonts w:ascii="Times New Roman" w:eastAsia="Times New Roman" w:hAnsi="Times New Roman" w:cs="Times New Roman"/>
          <w:color w:val="000000"/>
          <w:sz w:val="20"/>
        </w:rPr>
        <w:t>ts</w:t>
      </w:r>
      <w:r w:rsidR="007741E1">
        <w:rPr>
          <w:rFonts w:ascii="Times New Roman" w:eastAsia="Times New Roman" w:hAnsi="Times New Roman" w:cs="Times New Roman"/>
          <w:color w:val="000000"/>
          <w:sz w:val="20"/>
        </w:rPr>
        <w:t xml:space="preserve"> per acre) and is in the A-5-H</w:t>
      </w:r>
      <w:r w:rsidR="00E36F0E">
        <w:rPr>
          <w:rFonts w:ascii="Times New Roman" w:eastAsia="Times New Roman" w:hAnsi="Times New Roman" w:cs="Times New Roman"/>
          <w:color w:val="000000"/>
          <w:sz w:val="20"/>
        </w:rPr>
        <w:t xml:space="preserve"> Zone. </w:t>
      </w:r>
      <w:r w:rsidR="007741E1">
        <w:rPr>
          <w:rFonts w:ascii="Times New Roman" w:eastAsia="Times New Roman" w:hAnsi="Times New Roman" w:cs="Times New Roman"/>
          <w:color w:val="000000"/>
          <w:sz w:val="20"/>
        </w:rPr>
        <w:t xml:space="preserve">The applicant is proposing a combination of R-1-9, R-1-10, and R-1-20 zoning in this development, all of which are in line with the General Plan designation for the future of this area. </w:t>
      </w:r>
      <w:r w:rsidR="00E36F0E">
        <w:rPr>
          <w:rFonts w:ascii="Times New Roman" w:eastAsia="Times New Roman" w:hAnsi="Times New Roman" w:cs="Times New Roman"/>
          <w:color w:val="000000"/>
          <w:sz w:val="20"/>
        </w:rPr>
        <w:t xml:space="preserve">This subdivision does not conflict with Payson City Code or the General Plan. </w:t>
      </w:r>
      <w:r>
        <w:rPr>
          <w:rFonts w:ascii="Times New Roman" w:eastAsia="Times New Roman" w:hAnsi="Times New Roman" w:cs="Times New Roman"/>
          <w:color w:val="000000"/>
          <w:sz w:val="20"/>
        </w:rPr>
        <w:t xml:space="preserve">This subdivision </w:t>
      </w:r>
      <w:r w:rsidR="007741E1">
        <w:rPr>
          <w:rFonts w:ascii="Times New Roman" w:eastAsia="Times New Roman" w:hAnsi="Times New Roman" w:cs="Times New Roman"/>
          <w:color w:val="000000"/>
          <w:sz w:val="20"/>
        </w:rPr>
        <w:t>as proposed also fits the parameters outlined in the South Meadows Area Specific Plan</w:t>
      </w:r>
      <w:r>
        <w:rPr>
          <w:rFonts w:ascii="Times New Roman" w:eastAsia="Times New Roman" w:hAnsi="Times New Roman" w:cs="Times New Roman"/>
          <w:color w:val="000000"/>
          <w:sz w:val="20"/>
        </w:rPr>
        <w:t xml:space="preserve">. </w:t>
      </w:r>
      <w:r w:rsidR="00D119D3">
        <w:rPr>
          <w:rFonts w:ascii="Times New Roman" w:eastAsia="Times New Roman" w:hAnsi="Times New Roman" w:cs="Times New Roman"/>
          <w:color w:val="000000"/>
          <w:sz w:val="20"/>
        </w:rPr>
        <w:t>Staff have completed their review of this project for compliance with all applica</w:t>
      </w:r>
      <w:r>
        <w:rPr>
          <w:rFonts w:ascii="Times New Roman" w:eastAsia="Times New Roman" w:hAnsi="Times New Roman" w:cs="Times New Roman"/>
          <w:color w:val="000000"/>
          <w:sz w:val="20"/>
        </w:rPr>
        <w:t>ble city codes and regulations and have found it to meet all requirements for approval as an administrative decision.</w:t>
      </w:r>
    </w:p>
    <w:p w:rsidR="00DC0894" w:rsidRDefault="00DC0894" w:rsidP="00DC0894">
      <w:pPr>
        <w:spacing w:after="0" w:line="235" w:lineRule="exact"/>
        <w:textAlignment w:val="baseline"/>
        <w:rPr>
          <w:rFonts w:ascii="Times New Roman" w:eastAsia="Times New Roman" w:hAnsi="Times New Roman" w:cs="Times New Roman"/>
          <w:color w:val="000000"/>
          <w:sz w:val="20"/>
        </w:rPr>
      </w:pPr>
    </w:p>
    <w:p w:rsidR="009E1C38" w:rsidRPr="00754902" w:rsidRDefault="009E1C38" w:rsidP="001D52E0">
      <w:pPr>
        <w:spacing w:after="0"/>
        <w:jc w:val="both"/>
        <w:rPr>
          <w:rFonts w:ascii="Times New Roman" w:hAnsi="Times New Roman" w:cs="Times New Roman"/>
          <w:b/>
          <w:color w:val="2F5496" w:themeColor="accent5" w:themeShade="BF"/>
        </w:rPr>
      </w:pPr>
      <w:r w:rsidRPr="00754902">
        <w:rPr>
          <w:rFonts w:ascii="Times New Roman" w:hAnsi="Times New Roman" w:cs="Times New Roman"/>
          <w:b/>
          <w:color w:val="2F5496" w:themeColor="accent5" w:themeShade="BF"/>
        </w:rPr>
        <w:t>RECOMMENDATION</w:t>
      </w:r>
    </w:p>
    <w:p w:rsidR="009A7FEF" w:rsidRDefault="009A7FEF" w:rsidP="009A7FEF">
      <w:pPr>
        <w:spacing w:before="60" w:after="60"/>
        <w:jc w:val="both"/>
        <w:rPr>
          <w:rFonts w:ascii="Times New Roman" w:hAnsi="Times New Roman" w:cs="Times New Roman"/>
          <w:sz w:val="20"/>
          <w:szCs w:val="20"/>
        </w:rPr>
      </w:pPr>
      <w:r w:rsidRPr="009A7FEF">
        <w:rPr>
          <w:rFonts w:ascii="Times New Roman" w:hAnsi="Times New Roman" w:cs="Times New Roman"/>
          <w:sz w:val="20"/>
          <w:szCs w:val="20"/>
        </w:rPr>
        <w:t>The applicant is seeking</w:t>
      </w:r>
      <w:r w:rsidR="00544D6F">
        <w:rPr>
          <w:rFonts w:ascii="Times New Roman" w:hAnsi="Times New Roman" w:cs="Times New Roman"/>
          <w:sz w:val="20"/>
          <w:szCs w:val="20"/>
        </w:rPr>
        <w:t xml:space="preserve"> </w:t>
      </w:r>
      <w:r w:rsidRPr="009A7FEF">
        <w:rPr>
          <w:rFonts w:ascii="Times New Roman" w:hAnsi="Times New Roman" w:cs="Times New Roman"/>
          <w:sz w:val="20"/>
          <w:szCs w:val="20"/>
        </w:rPr>
        <w:t>approval of</w:t>
      </w:r>
      <w:r>
        <w:rPr>
          <w:rFonts w:ascii="Times New Roman" w:hAnsi="Times New Roman" w:cs="Times New Roman"/>
          <w:sz w:val="20"/>
          <w:szCs w:val="20"/>
        </w:rPr>
        <w:t xml:space="preserve"> </w:t>
      </w:r>
      <w:r w:rsidR="00390D7F">
        <w:rPr>
          <w:rFonts w:ascii="Times New Roman" w:hAnsi="Times New Roman" w:cs="Times New Roman"/>
          <w:sz w:val="20"/>
          <w:szCs w:val="20"/>
        </w:rPr>
        <w:t xml:space="preserve">a </w:t>
      </w:r>
      <w:r>
        <w:rPr>
          <w:rFonts w:ascii="Times New Roman" w:hAnsi="Times New Roman" w:cs="Times New Roman"/>
          <w:sz w:val="20"/>
          <w:szCs w:val="20"/>
        </w:rPr>
        <w:t>Preliminary Plan</w:t>
      </w:r>
      <w:r w:rsidR="00390D7F">
        <w:rPr>
          <w:rFonts w:ascii="Times New Roman" w:hAnsi="Times New Roman" w:cs="Times New Roman"/>
          <w:sz w:val="20"/>
          <w:szCs w:val="20"/>
        </w:rPr>
        <w:t xml:space="preserve"> for the proposed </w:t>
      </w:r>
      <w:r w:rsidR="007741E1">
        <w:rPr>
          <w:rFonts w:ascii="Times New Roman" w:hAnsi="Times New Roman" w:cs="Times New Roman"/>
          <w:sz w:val="20"/>
          <w:szCs w:val="20"/>
        </w:rPr>
        <w:t>Black Hawk Subdivision and a concurrent zone change</w:t>
      </w:r>
      <w:bookmarkStart w:id="0" w:name="_GoBack"/>
      <w:bookmarkEnd w:id="0"/>
      <w:r w:rsidR="00D119D3">
        <w:rPr>
          <w:rFonts w:ascii="Times New Roman" w:hAnsi="Times New Roman" w:cs="Times New Roman"/>
          <w:sz w:val="20"/>
          <w:szCs w:val="20"/>
        </w:rPr>
        <w:t>. The planning c</w:t>
      </w:r>
      <w:r w:rsidRPr="009A7FEF">
        <w:rPr>
          <w:rFonts w:ascii="Times New Roman" w:hAnsi="Times New Roman" w:cs="Times New Roman"/>
          <w:sz w:val="20"/>
          <w:szCs w:val="20"/>
        </w:rPr>
        <w:t>ommissio</w:t>
      </w:r>
      <w:r w:rsidR="00682EC7">
        <w:rPr>
          <w:rFonts w:ascii="Times New Roman" w:hAnsi="Times New Roman" w:cs="Times New Roman"/>
          <w:sz w:val="20"/>
          <w:szCs w:val="20"/>
        </w:rPr>
        <w:t xml:space="preserve">n will need to determine </w:t>
      </w:r>
      <w:r>
        <w:rPr>
          <w:rFonts w:ascii="Times New Roman" w:hAnsi="Times New Roman" w:cs="Times New Roman"/>
          <w:sz w:val="20"/>
          <w:szCs w:val="20"/>
        </w:rPr>
        <w:t>whether or not</w:t>
      </w:r>
      <w:r w:rsidRPr="009A7FEF">
        <w:rPr>
          <w:rFonts w:ascii="Times New Roman" w:hAnsi="Times New Roman" w:cs="Times New Roman"/>
          <w:sz w:val="20"/>
          <w:szCs w:val="20"/>
        </w:rPr>
        <w:t xml:space="preserve"> the applicant has adequately addressed the regulations of the land use and development ordinances. Following a public hearing </w:t>
      </w:r>
      <w:r w:rsidR="00D119D3">
        <w:rPr>
          <w:rFonts w:ascii="Times New Roman" w:hAnsi="Times New Roman" w:cs="Times New Roman"/>
          <w:sz w:val="20"/>
          <w:szCs w:val="20"/>
        </w:rPr>
        <w:t>to receive public comment, the planning c</w:t>
      </w:r>
      <w:r w:rsidRPr="009A7FEF">
        <w:rPr>
          <w:rFonts w:ascii="Times New Roman" w:hAnsi="Times New Roman" w:cs="Times New Roman"/>
          <w:sz w:val="20"/>
          <w:szCs w:val="20"/>
        </w:rPr>
        <w:t>ommission may</w:t>
      </w:r>
      <w:r w:rsidR="00D119D3">
        <w:rPr>
          <w:rFonts w:ascii="Times New Roman" w:hAnsi="Times New Roman" w:cs="Times New Roman"/>
          <w:sz w:val="20"/>
          <w:szCs w:val="20"/>
        </w:rPr>
        <w:t xml:space="preserve"> do the following for each land use application being considered</w:t>
      </w:r>
      <w:r w:rsidRPr="009A7FEF">
        <w:rPr>
          <w:rFonts w:ascii="Times New Roman" w:hAnsi="Times New Roman" w:cs="Times New Roman"/>
          <w:sz w:val="20"/>
          <w:szCs w:val="20"/>
        </w:rPr>
        <w:t>:</w:t>
      </w:r>
    </w:p>
    <w:p w:rsidR="009A7FEF" w:rsidRPr="009A7FEF" w:rsidRDefault="009A7FEF" w:rsidP="009A7FEF">
      <w:pPr>
        <w:spacing w:before="60" w:after="60"/>
        <w:jc w:val="both"/>
        <w:rPr>
          <w:rFonts w:ascii="Times New Roman" w:hAnsi="Times New Roman" w:cs="Times New Roman"/>
          <w:sz w:val="20"/>
          <w:szCs w:val="20"/>
        </w:rPr>
      </w:pPr>
    </w:p>
    <w:p w:rsidR="009A7FEF" w:rsidRPr="009A7FEF" w:rsidRDefault="009A7FEF" w:rsidP="009A7FEF">
      <w:pPr>
        <w:pStyle w:val="ListParagraph"/>
        <w:numPr>
          <w:ilvl w:val="0"/>
          <w:numId w:val="28"/>
        </w:numPr>
        <w:spacing w:after="0"/>
        <w:ind w:left="360"/>
        <w:jc w:val="both"/>
        <w:rPr>
          <w:rFonts w:ascii="Times New Roman" w:hAnsi="Times New Roman" w:cs="Times New Roman"/>
          <w:sz w:val="20"/>
          <w:szCs w:val="20"/>
        </w:rPr>
      </w:pPr>
      <w:r w:rsidRPr="009A7FEF">
        <w:rPr>
          <w:rFonts w:ascii="Times New Roman" w:hAnsi="Times New Roman" w:cs="Times New Roman"/>
          <w:sz w:val="20"/>
          <w:szCs w:val="20"/>
        </w:rPr>
        <w:t>Remand the request back to staff for further review or with direction to provide additional information. This action should be taken if it is determined that there is not enough information provided by the applicant for the</w:t>
      </w:r>
      <w:r w:rsidR="00D119D3">
        <w:rPr>
          <w:rFonts w:ascii="Times New Roman" w:hAnsi="Times New Roman" w:cs="Times New Roman"/>
          <w:sz w:val="20"/>
          <w:szCs w:val="20"/>
        </w:rPr>
        <w:t xml:space="preserve"> planning c</w:t>
      </w:r>
      <w:r w:rsidRPr="009A7FEF">
        <w:rPr>
          <w:rFonts w:ascii="Times New Roman" w:hAnsi="Times New Roman" w:cs="Times New Roman"/>
          <w:sz w:val="20"/>
          <w:szCs w:val="20"/>
        </w:rPr>
        <w:t xml:space="preserve">ommission to make a well-informed recommendation. </w:t>
      </w:r>
    </w:p>
    <w:p w:rsidR="009A7FEF" w:rsidRPr="009A7FEF" w:rsidRDefault="009A7FEF" w:rsidP="009A7FEF">
      <w:pPr>
        <w:pStyle w:val="ListParagraph"/>
        <w:numPr>
          <w:ilvl w:val="0"/>
          <w:numId w:val="28"/>
        </w:numPr>
        <w:spacing w:after="0"/>
        <w:ind w:left="360"/>
        <w:jc w:val="both"/>
        <w:rPr>
          <w:rFonts w:ascii="Times New Roman" w:hAnsi="Times New Roman" w:cs="Times New Roman"/>
          <w:sz w:val="20"/>
          <w:szCs w:val="20"/>
        </w:rPr>
      </w:pPr>
      <w:r w:rsidRPr="009A7FEF">
        <w:rPr>
          <w:rFonts w:ascii="Times New Roman" w:hAnsi="Times New Roman" w:cs="Times New Roman"/>
          <w:sz w:val="20"/>
          <w:szCs w:val="20"/>
        </w:rPr>
        <w:t>Recommend approval contingent upon the satisfaction of staff suggestions and any additional conditions formulated from public comment. Staff would suggest that if the</w:t>
      </w:r>
      <w:r w:rsidR="00D119D3">
        <w:rPr>
          <w:rFonts w:ascii="Times New Roman" w:hAnsi="Times New Roman" w:cs="Times New Roman"/>
          <w:sz w:val="20"/>
          <w:szCs w:val="20"/>
        </w:rPr>
        <w:t xml:space="preserve"> planning c</w:t>
      </w:r>
      <w:r w:rsidRPr="009A7FEF">
        <w:rPr>
          <w:rFonts w:ascii="Times New Roman" w:hAnsi="Times New Roman" w:cs="Times New Roman"/>
          <w:sz w:val="20"/>
          <w:szCs w:val="20"/>
        </w:rPr>
        <w:t xml:space="preserve">ommission recommends approval </w:t>
      </w:r>
      <w:r w:rsidRPr="009A7FEF">
        <w:rPr>
          <w:rFonts w:ascii="Times New Roman" w:hAnsi="Times New Roman" w:cs="Times New Roman"/>
          <w:sz w:val="20"/>
          <w:szCs w:val="20"/>
        </w:rPr>
        <w:lastRenderedPageBreak/>
        <w:t>with the conditions proposed by staff, the subdivision would satisfy the regulations of the land use and development ordinances as well as the land u</w:t>
      </w:r>
      <w:r w:rsidR="00D119D3">
        <w:rPr>
          <w:rFonts w:ascii="Times New Roman" w:hAnsi="Times New Roman" w:cs="Times New Roman"/>
          <w:sz w:val="20"/>
          <w:szCs w:val="20"/>
        </w:rPr>
        <w:t>se goals and objectives of the city c</w:t>
      </w:r>
      <w:r w:rsidRPr="009A7FEF">
        <w:rPr>
          <w:rFonts w:ascii="Times New Roman" w:hAnsi="Times New Roman" w:cs="Times New Roman"/>
          <w:sz w:val="20"/>
          <w:szCs w:val="20"/>
        </w:rPr>
        <w:t xml:space="preserve">ouncil. </w:t>
      </w:r>
    </w:p>
    <w:p w:rsidR="009A7FEF" w:rsidRDefault="009A7FEF" w:rsidP="009A7FEF">
      <w:pPr>
        <w:pStyle w:val="ListParagraph"/>
        <w:numPr>
          <w:ilvl w:val="0"/>
          <w:numId w:val="28"/>
        </w:numPr>
        <w:spacing w:after="0"/>
        <w:ind w:left="360"/>
        <w:jc w:val="both"/>
        <w:rPr>
          <w:rFonts w:ascii="Times New Roman" w:hAnsi="Times New Roman" w:cs="Times New Roman"/>
          <w:sz w:val="20"/>
          <w:szCs w:val="20"/>
        </w:rPr>
      </w:pPr>
      <w:r w:rsidRPr="009A7FEF">
        <w:rPr>
          <w:rFonts w:ascii="Times New Roman" w:hAnsi="Times New Roman" w:cs="Times New Roman"/>
          <w:sz w:val="20"/>
          <w:szCs w:val="20"/>
        </w:rPr>
        <w:t xml:space="preserve">Recommend denial of the </w:t>
      </w:r>
      <w:r w:rsidR="00D119D3">
        <w:rPr>
          <w:rFonts w:ascii="Times New Roman" w:hAnsi="Times New Roman" w:cs="Times New Roman"/>
          <w:sz w:val="20"/>
          <w:szCs w:val="20"/>
        </w:rPr>
        <w:t>proposal</w:t>
      </w:r>
      <w:r w:rsidRPr="009A7FEF">
        <w:rPr>
          <w:rFonts w:ascii="Times New Roman" w:hAnsi="Times New Roman" w:cs="Times New Roman"/>
          <w:sz w:val="20"/>
          <w:szCs w:val="20"/>
        </w:rPr>
        <w:t>. This</w:t>
      </w:r>
      <w:r w:rsidR="00D119D3">
        <w:rPr>
          <w:rFonts w:ascii="Times New Roman" w:hAnsi="Times New Roman" w:cs="Times New Roman"/>
          <w:sz w:val="20"/>
          <w:szCs w:val="20"/>
        </w:rPr>
        <w:t xml:space="preserve"> action should be taken if the planning c</w:t>
      </w:r>
      <w:r w:rsidRPr="009A7FEF">
        <w:rPr>
          <w:rFonts w:ascii="Times New Roman" w:hAnsi="Times New Roman" w:cs="Times New Roman"/>
          <w:sz w:val="20"/>
          <w:szCs w:val="20"/>
        </w:rPr>
        <w:t>ommission determines the applicant is unwilling or unable to satisfy the regulations of the Payson City Municipal Code</w:t>
      </w:r>
      <w:r w:rsidR="00D119D3">
        <w:rPr>
          <w:rFonts w:ascii="Times New Roman" w:hAnsi="Times New Roman" w:cs="Times New Roman"/>
          <w:sz w:val="20"/>
          <w:szCs w:val="20"/>
        </w:rPr>
        <w:t xml:space="preserve"> and the land use goals of the city c</w:t>
      </w:r>
      <w:r w:rsidRPr="009A7FEF">
        <w:rPr>
          <w:rFonts w:ascii="Times New Roman" w:hAnsi="Times New Roman" w:cs="Times New Roman"/>
          <w:sz w:val="20"/>
          <w:szCs w:val="20"/>
        </w:rPr>
        <w:t>ouncil.</w:t>
      </w:r>
    </w:p>
    <w:p w:rsidR="009A7FEF" w:rsidRPr="009A7FEF" w:rsidRDefault="009A7FEF" w:rsidP="009A7FEF">
      <w:pPr>
        <w:pStyle w:val="ListParagraph"/>
        <w:spacing w:after="0"/>
        <w:ind w:left="360"/>
        <w:jc w:val="both"/>
        <w:rPr>
          <w:rFonts w:ascii="Times New Roman" w:hAnsi="Times New Roman" w:cs="Times New Roman"/>
          <w:sz w:val="20"/>
          <w:szCs w:val="20"/>
        </w:rPr>
      </w:pPr>
    </w:p>
    <w:p w:rsidR="009A7FEF" w:rsidRPr="009A7FEF" w:rsidRDefault="009A7FEF" w:rsidP="009A7FEF">
      <w:pPr>
        <w:spacing w:before="60" w:after="60"/>
        <w:jc w:val="both"/>
        <w:rPr>
          <w:rFonts w:ascii="Times New Roman" w:hAnsi="Times New Roman" w:cs="Times New Roman"/>
          <w:sz w:val="20"/>
          <w:szCs w:val="20"/>
        </w:rPr>
      </w:pPr>
      <w:r w:rsidRPr="009A7FEF">
        <w:rPr>
          <w:rFonts w:ascii="Times New Roman" w:hAnsi="Times New Roman" w:cs="Times New Roman"/>
          <w:sz w:val="20"/>
          <w:szCs w:val="20"/>
        </w:rPr>
        <w:t xml:space="preserve">Each recommendation </w:t>
      </w:r>
      <w:r w:rsidR="00D119D3">
        <w:rPr>
          <w:rFonts w:ascii="Times New Roman" w:hAnsi="Times New Roman" w:cs="Times New Roman"/>
          <w:sz w:val="20"/>
          <w:szCs w:val="20"/>
        </w:rPr>
        <w:t>of the planning c</w:t>
      </w:r>
      <w:r w:rsidRPr="009A7FEF">
        <w:rPr>
          <w:rFonts w:ascii="Times New Roman" w:hAnsi="Times New Roman" w:cs="Times New Roman"/>
          <w:sz w:val="20"/>
          <w:szCs w:val="20"/>
        </w:rPr>
        <w:t>ommission should include findings that indicate reasonable conclusions for their recommendation.</w:t>
      </w:r>
    </w:p>
    <w:p w:rsidR="009A7FEF" w:rsidRPr="009A7FEF" w:rsidRDefault="009A7FEF" w:rsidP="009A7FEF">
      <w:pPr>
        <w:spacing w:before="60" w:after="60"/>
        <w:jc w:val="both"/>
        <w:rPr>
          <w:rFonts w:ascii="Times New Roman" w:hAnsi="Times New Roman" w:cs="Times New Roman"/>
          <w:sz w:val="20"/>
          <w:szCs w:val="20"/>
        </w:rPr>
      </w:pPr>
    </w:p>
    <w:p w:rsidR="00C90ED9" w:rsidRPr="009A7FEF" w:rsidRDefault="00C90ED9" w:rsidP="00A80F9B">
      <w:pPr>
        <w:spacing w:before="180" w:line="235" w:lineRule="exact"/>
        <w:textAlignment w:val="baseline"/>
        <w:rPr>
          <w:rFonts w:ascii="Times New Roman" w:eastAsia="Times New Roman" w:hAnsi="Times New Roman" w:cs="Times New Roman"/>
          <w:color w:val="000000"/>
          <w:sz w:val="20"/>
          <w:szCs w:val="20"/>
        </w:rPr>
      </w:pPr>
    </w:p>
    <w:p w:rsidR="00A80F9B" w:rsidRPr="00A80F9B" w:rsidRDefault="00A80F9B" w:rsidP="00EB67F0">
      <w:pPr>
        <w:spacing w:after="0"/>
        <w:jc w:val="both"/>
        <w:rPr>
          <w:rFonts w:ascii="Times New Roman" w:hAnsi="Times New Roman" w:cs="Times New Roman"/>
          <w:sz w:val="20"/>
          <w:szCs w:val="20"/>
        </w:rPr>
      </w:pPr>
    </w:p>
    <w:sectPr w:rsidR="00A80F9B" w:rsidRPr="00A80F9B">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4026" w:rsidRDefault="00FD4026" w:rsidP="003F335A">
      <w:pPr>
        <w:spacing w:after="0" w:line="240" w:lineRule="auto"/>
      </w:pPr>
      <w:r>
        <w:separator/>
      </w:r>
    </w:p>
  </w:endnote>
  <w:endnote w:type="continuationSeparator" w:id="0">
    <w:p w:rsidR="00FD4026" w:rsidRDefault="00FD4026" w:rsidP="003F3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35A" w:rsidRDefault="003F33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4026" w:rsidRDefault="00FD4026" w:rsidP="003F335A">
      <w:pPr>
        <w:spacing w:after="0" w:line="240" w:lineRule="auto"/>
      </w:pPr>
      <w:r>
        <w:separator/>
      </w:r>
    </w:p>
  </w:footnote>
  <w:footnote w:type="continuationSeparator" w:id="0">
    <w:p w:rsidR="00FD4026" w:rsidRDefault="00FD4026" w:rsidP="003F33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F4377"/>
    <w:multiLevelType w:val="hybridMultilevel"/>
    <w:tmpl w:val="BDE47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600624"/>
    <w:multiLevelType w:val="hybridMultilevel"/>
    <w:tmpl w:val="831E7884"/>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 w15:restartNumberingAfterBreak="0">
    <w:nsid w:val="088040EE"/>
    <w:multiLevelType w:val="hybridMultilevel"/>
    <w:tmpl w:val="76844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245515"/>
    <w:multiLevelType w:val="hybridMultilevel"/>
    <w:tmpl w:val="765C3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FB6C22"/>
    <w:multiLevelType w:val="hybridMultilevel"/>
    <w:tmpl w:val="C7023410"/>
    <w:lvl w:ilvl="0" w:tplc="D3EE0568">
      <w:start w:val="1"/>
      <w:numFmt w:val="decimal"/>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83D0C60"/>
    <w:multiLevelType w:val="hybridMultilevel"/>
    <w:tmpl w:val="96282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33372C"/>
    <w:multiLevelType w:val="hybridMultilevel"/>
    <w:tmpl w:val="ABAC7D90"/>
    <w:lvl w:ilvl="0" w:tplc="62189B70">
      <w:start w:val="13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3F4440"/>
    <w:multiLevelType w:val="hybridMultilevel"/>
    <w:tmpl w:val="72244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F91FE8"/>
    <w:multiLevelType w:val="hybridMultilevel"/>
    <w:tmpl w:val="4C2CA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F45B38"/>
    <w:multiLevelType w:val="hybridMultilevel"/>
    <w:tmpl w:val="54AE1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6A4CF4"/>
    <w:multiLevelType w:val="hybridMultilevel"/>
    <w:tmpl w:val="105C191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5A4F4E"/>
    <w:multiLevelType w:val="hybridMultilevel"/>
    <w:tmpl w:val="4B28997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7640E01"/>
    <w:multiLevelType w:val="hybridMultilevel"/>
    <w:tmpl w:val="CF0699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000843"/>
    <w:multiLevelType w:val="hybridMultilevel"/>
    <w:tmpl w:val="3EA21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544622"/>
    <w:multiLevelType w:val="hybridMultilevel"/>
    <w:tmpl w:val="21EA7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926EE1"/>
    <w:multiLevelType w:val="hybridMultilevel"/>
    <w:tmpl w:val="E00E2C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CF2645"/>
    <w:multiLevelType w:val="hybridMultilevel"/>
    <w:tmpl w:val="E0B07534"/>
    <w:lvl w:ilvl="0" w:tplc="04090001">
      <w:start w:val="1"/>
      <w:numFmt w:val="bullet"/>
      <w:lvlText w:val=""/>
      <w:lvlJc w:val="left"/>
      <w:pPr>
        <w:ind w:left="1800" w:hanging="360"/>
      </w:pPr>
      <w:rPr>
        <w:rFonts w:ascii="Symbol" w:hAnsi="Symbol" w:hint="default"/>
      </w:rPr>
    </w:lvl>
    <w:lvl w:ilvl="1" w:tplc="04090005">
      <w:start w:val="1"/>
      <w:numFmt w:val="bullet"/>
      <w:lvlText w:val=""/>
      <w:lvlJc w:val="left"/>
      <w:pPr>
        <w:ind w:left="2520" w:hanging="360"/>
      </w:pPr>
      <w:rPr>
        <w:rFonts w:ascii="Wingdings" w:hAnsi="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4F2A4484"/>
    <w:multiLevelType w:val="hybridMultilevel"/>
    <w:tmpl w:val="938E3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0E6C92"/>
    <w:multiLevelType w:val="hybridMultilevel"/>
    <w:tmpl w:val="08EA41D6"/>
    <w:lvl w:ilvl="0" w:tplc="8436909A">
      <w:start w:val="130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1A202A"/>
    <w:multiLevelType w:val="hybridMultilevel"/>
    <w:tmpl w:val="29088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5E7ACC"/>
    <w:multiLevelType w:val="hybridMultilevel"/>
    <w:tmpl w:val="01B014DA"/>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40766B7"/>
    <w:multiLevelType w:val="hybridMultilevel"/>
    <w:tmpl w:val="9D8CA164"/>
    <w:lvl w:ilvl="0" w:tplc="04090003">
      <w:start w:val="1"/>
      <w:numFmt w:val="bullet"/>
      <w:lvlText w:val="o"/>
      <w:lvlJc w:val="left"/>
      <w:pPr>
        <w:ind w:left="540" w:hanging="360"/>
      </w:pPr>
      <w:rPr>
        <w:rFonts w:ascii="Courier New" w:hAnsi="Courier New" w:cs="Courier New"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2" w15:restartNumberingAfterBreak="0">
    <w:nsid w:val="57B0503A"/>
    <w:multiLevelType w:val="hybridMultilevel"/>
    <w:tmpl w:val="27844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650F7D"/>
    <w:multiLevelType w:val="hybridMultilevel"/>
    <w:tmpl w:val="D4EAB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A817F7"/>
    <w:multiLevelType w:val="hybridMultilevel"/>
    <w:tmpl w:val="CECAD96C"/>
    <w:lvl w:ilvl="0" w:tplc="1BB2E6A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6EC2F62"/>
    <w:multiLevelType w:val="hybridMultilevel"/>
    <w:tmpl w:val="FDBA5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B9673E"/>
    <w:multiLevelType w:val="multilevel"/>
    <w:tmpl w:val="FFC61028"/>
    <w:lvl w:ilvl="0">
      <w:numFmt w:val="bullet"/>
      <w:lvlText w:val="·"/>
      <w:lvlJc w:val="left"/>
      <w:pPr>
        <w:tabs>
          <w:tab w:val="left" w:pos="360"/>
        </w:tabs>
      </w:pPr>
      <w:rPr>
        <w:rFonts w:ascii="Symbol" w:eastAsia="Symbol" w:hAnsi="Symbo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A2B1917"/>
    <w:multiLevelType w:val="hybridMultilevel"/>
    <w:tmpl w:val="92A68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4C0C08"/>
    <w:multiLevelType w:val="hybridMultilevel"/>
    <w:tmpl w:val="756895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6373E7"/>
    <w:multiLevelType w:val="hybridMultilevel"/>
    <w:tmpl w:val="756E5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
  </w:num>
  <w:num w:numId="3">
    <w:abstractNumId w:val="4"/>
  </w:num>
  <w:num w:numId="4">
    <w:abstractNumId w:val="28"/>
  </w:num>
  <w:num w:numId="5">
    <w:abstractNumId w:val="21"/>
  </w:num>
  <w:num w:numId="6">
    <w:abstractNumId w:val="7"/>
  </w:num>
  <w:num w:numId="7">
    <w:abstractNumId w:val="19"/>
  </w:num>
  <w:num w:numId="8">
    <w:abstractNumId w:val="29"/>
  </w:num>
  <w:num w:numId="9">
    <w:abstractNumId w:val="9"/>
  </w:num>
  <w:num w:numId="10">
    <w:abstractNumId w:val="0"/>
  </w:num>
  <w:num w:numId="11">
    <w:abstractNumId w:val="17"/>
  </w:num>
  <w:num w:numId="12">
    <w:abstractNumId w:val="8"/>
  </w:num>
  <w:num w:numId="13">
    <w:abstractNumId w:val="24"/>
  </w:num>
  <w:num w:numId="14">
    <w:abstractNumId w:val="2"/>
  </w:num>
  <w:num w:numId="15">
    <w:abstractNumId w:val="10"/>
  </w:num>
  <w:num w:numId="16">
    <w:abstractNumId w:val="5"/>
  </w:num>
  <w:num w:numId="17">
    <w:abstractNumId w:val="13"/>
  </w:num>
  <w:num w:numId="18">
    <w:abstractNumId w:val="15"/>
  </w:num>
  <w:num w:numId="19">
    <w:abstractNumId w:val="3"/>
  </w:num>
  <w:num w:numId="20">
    <w:abstractNumId w:val="25"/>
  </w:num>
  <w:num w:numId="21">
    <w:abstractNumId w:val="22"/>
  </w:num>
  <w:num w:numId="22">
    <w:abstractNumId w:val="20"/>
  </w:num>
  <w:num w:numId="23">
    <w:abstractNumId w:val="11"/>
  </w:num>
  <w:num w:numId="24">
    <w:abstractNumId w:val="16"/>
  </w:num>
  <w:num w:numId="25">
    <w:abstractNumId w:val="27"/>
  </w:num>
  <w:num w:numId="26">
    <w:abstractNumId w:val="23"/>
  </w:num>
  <w:num w:numId="27">
    <w:abstractNumId w:val="26"/>
  </w:num>
  <w:num w:numId="28">
    <w:abstractNumId w:val="12"/>
  </w:num>
  <w:num w:numId="29">
    <w:abstractNumId w:val="18"/>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C24"/>
    <w:rsid w:val="000040FF"/>
    <w:rsid w:val="000229B5"/>
    <w:rsid w:val="00027B19"/>
    <w:rsid w:val="00043A05"/>
    <w:rsid w:val="00050857"/>
    <w:rsid w:val="00062D9C"/>
    <w:rsid w:val="00072556"/>
    <w:rsid w:val="00082880"/>
    <w:rsid w:val="00087433"/>
    <w:rsid w:val="0009127C"/>
    <w:rsid w:val="00092063"/>
    <w:rsid w:val="0009508D"/>
    <w:rsid w:val="00095295"/>
    <w:rsid w:val="000A6090"/>
    <w:rsid w:val="000C3A8C"/>
    <w:rsid w:val="000C6C25"/>
    <w:rsid w:val="000D2504"/>
    <w:rsid w:val="000D53D2"/>
    <w:rsid w:val="00111718"/>
    <w:rsid w:val="0011244A"/>
    <w:rsid w:val="00127CA9"/>
    <w:rsid w:val="00132C25"/>
    <w:rsid w:val="00136876"/>
    <w:rsid w:val="00145D9D"/>
    <w:rsid w:val="00162B99"/>
    <w:rsid w:val="00187BCF"/>
    <w:rsid w:val="001B5C8E"/>
    <w:rsid w:val="001D52E0"/>
    <w:rsid w:val="00202538"/>
    <w:rsid w:val="00204982"/>
    <w:rsid w:val="00245157"/>
    <w:rsid w:val="00265610"/>
    <w:rsid w:val="00270E3D"/>
    <w:rsid w:val="00284D8C"/>
    <w:rsid w:val="00290953"/>
    <w:rsid w:val="002C79FD"/>
    <w:rsid w:val="003104A6"/>
    <w:rsid w:val="00334212"/>
    <w:rsid w:val="0033673B"/>
    <w:rsid w:val="0034254B"/>
    <w:rsid w:val="00345544"/>
    <w:rsid w:val="00367109"/>
    <w:rsid w:val="00382021"/>
    <w:rsid w:val="00390D7F"/>
    <w:rsid w:val="003A05F9"/>
    <w:rsid w:val="003B7E99"/>
    <w:rsid w:val="003C6E21"/>
    <w:rsid w:val="003C758E"/>
    <w:rsid w:val="003E79E0"/>
    <w:rsid w:val="003F335A"/>
    <w:rsid w:val="003F6E03"/>
    <w:rsid w:val="00406937"/>
    <w:rsid w:val="00415240"/>
    <w:rsid w:val="004164B8"/>
    <w:rsid w:val="004371E5"/>
    <w:rsid w:val="004923FA"/>
    <w:rsid w:val="0049330F"/>
    <w:rsid w:val="004A1978"/>
    <w:rsid w:val="004B633A"/>
    <w:rsid w:val="004B67A9"/>
    <w:rsid w:val="004E0D18"/>
    <w:rsid w:val="00501874"/>
    <w:rsid w:val="005052B1"/>
    <w:rsid w:val="00511ABC"/>
    <w:rsid w:val="005252EE"/>
    <w:rsid w:val="00544D6F"/>
    <w:rsid w:val="00570B5B"/>
    <w:rsid w:val="00576C71"/>
    <w:rsid w:val="005A368A"/>
    <w:rsid w:val="005B2545"/>
    <w:rsid w:val="005B4567"/>
    <w:rsid w:val="005E111D"/>
    <w:rsid w:val="00606A8A"/>
    <w:rsid w:val="0061042A"/>
    <w:rsid w:val="00652EC6"/>
    <w:rsid w:val="00660733"/>
    <w:rsid w:val="00665769"/>
    <w:rsid w:val="00682EC7"/>
    <w:rsid w:val="0069703B"/>
    <w:rsid w:val="006A1E76"/>
    <w:rsid w:val="006A44A8"/>
    <w:rsid w:val="006A78BC"/>
    <w:rsid w:val="006B2B51"/>
    <w:rsid w:val="006B62B5"/>
    <w:rsid w:val="006C198F"/>
    <w:rsid w:val="006C2FB5"/>
    <w:rsid w:val="006C5B21"/>
    <w:rsid w:val="006D5C24"/>
    <w:rsid w:val="006F29C9"/>
    <w:rsid w:val="0070112C"/>
    <w:rsid w:val="007121E9"/>
    <w:rsid w:val="007166F6"/>
    <w:rsid w:val="00721621"/>
    <w:rsid w:val="00742CEB"/>
    <w:rsid w:val="0074539E"/>
    <w:rsid w:val="00746102"/>
    <w:rsid w:val="007516AF"/>
    <w:rsid w:val="00754902"/>
    <w:rsid w:val="007741E1"/>
    <w:rsid w:val="007808F2"/>
    <w:rsid w:val="007820DB"/>
    <w:rsid w:val="007A0101"/>
    <w:rsid w:val="007A292B"/>
    <w:rsid w:val="007A35B1"/>
    <w:rsid w:val="007A4BA9"/>
    <w:rsid w:val="007B77B9"/>
    <w:rsid w:val="007D742F"/>
    <w:rsid w:val="007F25FA"/>
    <w:rsid w:val="007F5CFC"/>
    <w:rsid w:val="0080049C"/>
    <w:rsid w:val="00806605"/>
    <w:rsid w:val="008106BA"/>
    <w:rsid w:val="00816411"/>
    <w:rsid w:val="00823983"/>
    <w:rsid w:val="00825301"/>
    <w:rsid w:val="00826633"/>
    <w:rsid w:val="008401DD"/>
    <w:rsid w:val="00846C65"/>
    <w:rsid w:val="00862859"/>
    <w:rsid w:val="00863AE1"/>
    <w:rsid w:val="00876813"/>
    <w:rsid w:val="00890027"/>
    <w:rsid w:val="00897074"/>
    <w:rsid w:val="008B0CF7"/>
    <w:rsid w:val="008D2388"/>
    <w:rsid w:val="008E2036"/>
    <w:rsid w:val="00916AB8"/>
    <w:rsid w:val="009455BE"/>
    <w:rsid w:val="009524CB"/>
    <w:rsid w:val="00964C62"/>
    <w:rsid w:val="009662EC"/>
    <w:rsid w:val="0098647A"/>
    <w:rsid w:val="00986C65"/>
    <w:rsid w:val="00993F07"/>
    <w:rsid w:val="009A0A42"/>
    <w:rsid w:val="009A2011"/>
    <w:rsid w:val="009A2D3A"/>
    <w:rsid w:val="009A4256"/>
    <w:rsid w:val="009A69EE"/>
    <w:rsid w:val="009A7FEF"/>
    <w:rsid w:val="009B4FC9"/>
    <w:rsid w:val="009E0D3F"/>
    <w:rsid w:val="009E1C38"/>
    <w:rsid w:val="009F0713"/>
    <w:rsid w:val="00A109BA"/>
    <w:rsid w:val="00A16646"/>
    <w:rsid w:val="00A2193B"/>
    <w:rsid w:val="00A42830"/>
    <w:rsid w:val="00A4384C"/>
    <w:rsid w:val="00A51314"/>
    <w:rsid w:val="00A612B7"/>
    <w:rsid w:val="00A6767D"/>
    <w:rsid w:val="00A80F9B"/>
    <w:rsid w:val="00AC1DED"/>
    <w:rsid w:val="00AD2CE4"/>
    <w:rsid w:val="00AE1277"/>
    <w:rsid w:val="00AF52B6"/>
    <w:rsid w:val="00AF7BD6"/>
    <w:rsid w:val="00B73B1E"/>
    <w:rsid w:val="00B74CAB"/>
    <w:rsid w:val="00B81B2E"/>
    <w:rsid w:val="00B8724A"/>
    <w:rsid w:val="00BA52F1"/>
    <w:rsid w:val="00BB2CD3"/>
    <w:rsid w:val="00BC1299"/>
    <w:rsid w:val="00BC772C"/>
    <w:rsid w:val="00BD088D"/>
    <w:rsid w:val="00BD4EE0"/>
    <w:rsid w:val="00BD5F3E"/>
    <w:rsid w:val="00BE2DA9"/>
    <w:rsid w:val="00BF37AD"/>
    <w:rsid w:val="00C021D0"/>
    <w:rsid w:val="00C14DE7"/>
    <w:rsid w:val="00C402C0"/>
    <w:rsid w:val="00C52F67"/>
    <w:rsid w:val="00C644D8"/>
    <w:rsid w:val="00C65859"/>
    <w:rsid w:val="00C83634"/>
    <w:rsid w:val="00C90ED9"/>
    <w:rsid w:val="00C93C76"/>
    <w:rsid w:val="00C942DA"/>
    <w:rsid w:val="00CA3DC7"/>
    <w:rsid w:val="00CA5566"/>
    <w:rsid w:val="00CA55B5"/>
    <w:rsid w:val="00CA6EA4"/>
    <w:rsid w:val="00CC38CE"/>
    <w:rsid w:val="00CD51AA"/>
    <w:rsid w:val="00CF100A"/>
    <w:rsid w:val="00D00163"/>
    <w:rsid w:val="00D00947"/>
    <w:rsid w:val="00D119D3"/>
    <w:rsid w:val="00D13CB3"/>
    <w:rsid w:val="00D17D42"/>
    <w:rsid w:val="00D20CCA"/>
    <w:rsid w:val="00D25AA7"/>
    <w:rsid w:val="00D460DC"/>
    <w:rsid w:val="00D70269"/>
    <w:rsid w:val="00DB4206"/>
    <w:rsid w:val="00DB6FED"/>
    <w:rsid w:val="00DC0894"/>
    <w:rsid w:val="00DC7A30"/>
    <w:rsid w:val="00DE4B26"/>
    <w:rsid w:val="00DE63D9"/>
    <w:rsid w:val="00DF4561"/>
    <w:rsid w:val="00E02E4F"/>
    <w:rsid w:val="00E15403"/>
    <w:rsid w:val="00E2504B"/>
    <w:rsid w:val="00E2579E"/>
    <w:rsid w:val="00E36F0E"/>
    <w:rsid w:val="00E4447B"/>
    <w:rsid w:val="00E50A55"/>
    <w:rsid w:val="00E61C82"/>
    <w:rsid w:val="00E9063D"/>
    <w:rsid w:val="00EA6A73"/>
    <w:rsid w:val="00EA6C73"/>
    <w:rsid w:val="00EB506A"/>
    <w:rsid w:val="00EB54DF"/>
    <w:rsid w:val="00EB67F0"/>
    <w:rsid w:val="00EC06A6"/>
    <w:rsid w:val="00EC7CE9"/>
    <w:rsid w:val="00ED4504"/>
    <w:rsid w:val="00EE25DA"/>
    <w:rsid w:val="00EE7963"/>
    <w:rsid w:val="00EF1E12"/>
    <w:rsid w:val="00F02E87"/>
    <w:rsid w:val="00F04D8A"/>
    <w:rsid w:val="00F240C5"/>
    <w:rsid w:val="00F43C3A"/>
    <w:rsid w:val="00F56796"/>
    <w:rsid w:val="00F56AAE"/>
    <w:rsid w:val="00F630A6"/>
    <w:rsid w:val="00F657C9"/>
    <w:rsid w:val="00F72DB1"/>
    <w:rsid w:val="00FA05EB"/>
    <w:rsid w:val="00FC72B2"/>
    <w:rsid w:val="00FD4026"/>
    <w:rsid w:val="00FF3865"/>
    <w:rsid w:val="00FF39D8"/>
    <w:rsid w:val="00FF4D68"/>
    <w:rsid w:val="00FF7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13A1F"/>
  <w15:chartTrackingRefBased/>
  <w15:docId w15:val="{93A1084F-9FB6-4165-9993-BC71E04B9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33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335A"/>
  </w:style>
  <w:style w:type="paragraph" w:styleId="Footer">
    <w:name w:val="footer"/>
    <w:basedOn w:val="Normal"/>
    <w:link w:val="FooterChar"/>
    <w:uiPriority w:val="99"/>
    <w:unhideWhenUsed/>
    <w:rsid w:val="003F33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335A"/>
  </w:style>
  <w:style w:type="paragraph" w:styleId="ListParagraph">
    <w:name w:val="List Paragraph"/>
    <w:basedOn w:val="Normal"/>
    <w:uiPriority w:val="34"/>
    <w:qFormat/>
    <w:rsid w:val="00E61C82"/>
    <w:pPr>
      <w:ind w:left="720"/>
      <w:contextualSpacing/>
    </w:pPr>
  </w:style>
  <w:style w:type="paragraph" w:styleId="BalloonText">
    <w:name w:val="Balloon Text"/>
    <w:basedOn w:val="Normal"/>
    <w:link w:val="BalloonTextChar"/>
    <w:uiPriority w:val="99"/>
    <w:semiHidden/>
    <w:unhideWhenUsed/>
    <w:rsid w:val="003342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42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340</Words>
  <Characters>1940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Payson City</Company>
  <LinksUpToDate>false</LinksUpToDate>
  <CharactersWithSpaces>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Spencer</dc:creator>
  <cp:keywords/>
  <dc:description/>
  <cp:lastModifiedBy>Chris Van Aken</cp:lastModifiedBy>
  <cp:revision>3</cp:revision>
  <cp:lastPrinted>2020-11-12T15:22:00Z</cp:lastPrinted>
  <dcterms:created xsi:type="dcterms:W3CDTF">2022-01-06T21:12:00Z</dcterms:created>
  <dcterms:modified xsi:type="dcterms:W3CDTF">2022-01-06T21:38:00Z</dcterms:modified>
</cp:coreProperties>
</file>